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A9" w:rsidRDefault="00B927BA">
      <w:pPr>
        <w:spacing w:after="177" w:line="259" w:lineRule="auto"/>
        <w:ind w:left="88" w:right="0" w:firstLine="0"/>
        <w:jc w:val="center"/>
      </w:pPr>
      <w:r>
        <w:rPr>
          <w:noProof/>
        </w:rPr>
        <w:drawing>
          <wp:inline distT="0" distB="0" distL="0" distR="0">
            <wp:extent cx="673100" cy="533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673100" cy="533400"/>
                    </a:xfrm>
                    <a:prstGeom prst="rect">
                      <a:avLst/>
                    </a:prstGeom>
                  </pic:spPr>
                </pic:pic>
              </a:graphicData>
            </a:graphic>
          </wp:inline>
        </w:drawing>
      </w:r>
      <w:r>
        <w:rPr>
          <w:b/>
          <w:sz w:val="22"/>
        </w:rPr>
        <w:t xml:space="preserve"> </w:t>
      </w:r>
    </w:p>
    <w:p w:rsidR="00FF40A9" w:rsidRDefault="00B927BA">
      <w:pPr>
        <w:spacing w:after="222" w:line="259" w:lineRule="auto"/>
        <w:ind w:left="89" w:right="73"/>
        <w:jc w:val="center"/>
      </w:pPr>
      <w:r>
        <w:rPr>
          <w:b/>
          <w:sz w:val="24"/>
        </w:rPr>
        <w:t xml:space="preserve">ΕΛΛΗΝΙΚΗ ΔΗΜΟΚΡΑΤΙΑ </w:t>
      </w:r>
    </w:p>
    <w:p w:rsidR="00FF40A9" w:rsidRDefault="00B927BA">
      <w:pPr>
        <w:spacing w:after="219" w:line="259" w:lineRule="auto"/>
        <w:ind w:left="89"/>
        <w:jc w:val="center"/>
      </w:pPr>
      <w:r>
        <w:rPr>
          <w:b/>
          <w:sz w:val="24"/>
        </w:rPr>
        <w:t xml:space="preserve">ΔΗΜΟΤΙΚΗ ΕΠΙΧΕΙΡΗΣΗ </w:t>
      </w:r>
    </w:p>
    <w:p w:rsidR="00FF40A9" w:rsidRDefault="00B927BA">
      <w:pPr>
        <w:spacing w:after="221" w:line="259" w:lineRule="auto"/>
        <w:ind w:left="3738" w:right="0"/>
        <w:jc w:val="left"/>
      </w:pPr>
      <w:r>
        <w:rPr>
          <w:b/>
          <w:sz w:val="24"/>
        </w:rPr>
        <w:t xml:space="preserve">ΥΔΡΕΥΣΗΣ ΚΑΙ ΑΠΟΧΕΤΕΥΣΗΣ </w:t>
      </w:r>
    </w:p>
    <w:p w:rsidR="00FF40A9" w:rsidRDefault="00AC7B7C" w:rsidP="00AC7B7C">
      <w:pPr>
        <w:spacing w:after="221" w:line="259" w:lineRule="auto"/>
        <w:ind w:left="89" w:right="69"/>
      </w:pPr>
      <w:r w:rsidRPr="00AC7B7C">
        <w:rPr>
          <w:b/>
          <w:sz w:val="24"/>
        </w:rPr>
        <w:t xml:space="preserve">                                                                                  </w:t>
      </w:r>
      <w:r>
        <w:rPr>
          <w:b/>
          <w:sz w:val="24"/>
        </w:rPr>
        <w:t>ΠΡΕΒΕΖΑΣ</w:t>
      </w:r>
      <w:r w:rsidR="00B927BA">
        <w:rPr>
          <w:b/>
          <w:sz w:val="24"/>
        </w:rPr>
        <w:t xml:space="preserve"> </w:t>
      </w:r>
    </w:p>
    <w:p w:rsidR="00FF40A9" w:rsidRDefault="007648EB" w:rsidP="00D73977">
      <w:pPr>
        <w:pStyle w:val="1"/>
        <w:spacing w:after="200"/>
        <w:ind w:left="89" w:right="67"/>
        <w:jc w:val="both"/>
      </w:pPr>
      <w:r w:rsidRPr="00E050FC">
        <w:t xml:space="preserve">                                                                                 </w:t>
      </w:r>
      <w:r w:rsidR="00B927BA">
        <w:t>(Δ.Ε.Υ.Α.</w:t>
      </w:r>
      <w:r w:rsidR="00AC7B7C">
        <w:t>Π</w:t>
      </w:r>
      <w:r w:rsidR="00B927BA">
        <w:t xml:space="preserve">.) </w:t>
      </w:r>
    </w:p>
    <w:p w:rsidR="00FF40A9" w:rsidRDefault="00B927BA">
      <w:pPr>
        <w:spacing w:after="218" w:line="259" w:lineRule="auto"/>
        <w:ind w:left="60" w:right="0" w:firstLine="0"/>
        <w:jc w:val="center"/>
      </w:pPr>
      <w:r>
        <w:rPr>
          <w:b/>
          <w:sz w:val="22"/>
        </w:rPr>
        <w:t xml:space="preserve"> </w:t>
      </w:r>
    </w:p>
    <w:p w:rsidR="00FF40A9" w:rsidRDefault="00B927BA">
      <w:pPr>
        <w:spacing w:after="218" w:line="259" w:lineRule="auto"/>
        <w:ind w:left="77" w:right="0" w:firstLine="0"/>
        <w:jc w:val="left"/>
      </w:pPr>
      <w:r>
        <w:rPr>
          <w:sz w:val="22"/>
        </w:rPr>
        <w:t xml:space="preserve"> </w:t>
      </w:r>
    </w:p>
    <w:p w:rsidR="00FF40A9" w:rsidRDefault="00B927BA">
      <w:pPr>
        <w:spacing w:after="218" w:line="259" w:lineRule="auto"/>
        <w:ind w:left="77" w:right="0" w:firstLine="0"/>
        <w:jc w:val="left"/>
      </w:pPr>
      <w:r>
        <w:rPr>
          <w:sz w:val="22"/>
        </w:rPr>
        <w:t xml:space="preserve"> </w:t>
      </w:r>
    </w:p>
    <w:p w:rsidR="00FF40A9" w:rsidRDefault="00B927BA">
      <w:pPr>
        <w:spacing w:after="278" w:line="259" w:lineRule="auto"/>
        <w:ind w:left="77" w:right="0" w:firstLine="0"/>
        <w:jc w:val="left"/>
      </w:pPr>
      <w:r>
        <w:rPr>
          <w:sz w:val="22"/>
        </w:rPr>
        <w:t xml:space="preserve"> </w:t>
      </w:r>
    </w:p>
    <w:p w:rsidR="00FF40A9" w:rsidRDefault="00FF40A9">
      <w:pPr>
        <w:spacing w:after="220" w:line="259" w:lineRule="auto"/>
        <w:ind w:left="74" w:right="0" w:firstLine="0"/>
        <w:jc w:val="center"/>
      </w:pPr>
    </w:p>
    <w:p w:rsidR="00FF40A9" w:rsidRDefault="00B927BA">
      <w:pPr>
        <w:spacing w:after="0" w:line="259" w:lineRule="auto"/>
        <w:ind w:left="0" w:right="2289" w:firstLine="0"/>
        <w:jc w:val="right"/>
      </w:pPr>
      <w:r>
        <w:rPr>
          <w:b/>
          <w:sz w:val="28"/>
        </w:rPr>
        <w:t xml:space="preserve">«Προμήθεια καυσίμων Δ.Ε.Υ.Α. </w:t>
      </w:r>
      <w:r w:rsidR="009D74C9">
        <w:rPr>
          <w:b/>
          <w:sz w:val="28"/>
        </w:rPr>
        <w:t>ΠΡΕΒΕΖΑΣ</w:t>
      </w:r>
      <w:r>
        <w:rPr>
          <w:b/>
          <w:sz w:val="28"/>
        </w:rPr>
        <w:t xml:space="preserve"> 201</w:t>
      </w:r>
      <w:r w:rsidR="004B2350" w:rsidRPr="004B2350">
        <w:rPr>
          <w:b/>
          <w:sz w:val="28"/>
        </w:rPr>
        <w:t>8</w:t>
      </w:r>
      <w:r>
        <w:rPr>
          <w:b/>
          <w:sz w:val="28"/>
        </w:rPr>
        <w:t xml:space="preserve">» </w:t>
      </w:r>
    </w:p>
    <w:p w:rsidR="00FF40A9" w:rsidRDefault="00B927BA">
      <w:pPr>
        <w:spacing w:after="218" w:line="259" w:lineRule="auto"/>
        <w:ind w:left="77" w:right="0" w:firstLine="0"/>
        <w:jc w:val="left"/>
        <w:rPr>
          <w:sz w:val="22"/>
        </w:rPr>
      </w:pPr>
      <w:r>
        <w:rPr>
          <w:sz w:val="22"/>
        </w:rPr>
        <w:t xml:space="preserve"> </w:t>
      </w:r>
    </w:p>
    <w:p w:rsidR="006B78CD" w:rsidRDefault="006B78CD" w:rsidP="006B78CD">
      <w:pPr>
        <w:spacing w:after="17" w:line="259" w:lineRule="auto"/>
        <w:ind w:left="10" w:right="53"/>
      </w:pPr>
      <w:r>
        <w:rPr>
          <w:sz w:val="22"/>
        </w:rPr>
        <w:t xml:space="preserve">                                                    Ενδεικτικός Προϋπολογισμός:  </w:t>
      </w:r>
      <w:r w:rsidR="004B2350" w:rsidRPr="004B2350">
        <w:rPr>
          <w:sz w:val="22"/>
        </w:rPr>
        <w:t>3</w:t>
      </w:r>
      <w:r w:rsidR="007A6A7E" w:rsidRPr="007A6A7E">
        <w:rPr>
          <w:sz w:val="22"/>
        </w:rPr>
        <w:t>0</w:t>
      </w:r>
      <w:r w:rsidRPr="009D74C9">
        <w:rPr>
          <w:sz w:val="22"/>
        </w:rPr>
        <w:t>.000,00</w:t>
      </w:r>
      <w:r>
        <w:rPr>
          <w:sz w:val="22"/>
        </w:rPr>
        <w:t xml:space="preserve"> € (χωρίς Φ.Π.Α.) </w:t>
      </w:r>
    </w:p>
    <w:p w:rsidR="006B78CD" w:rsidRDefault="006B78CD" w:rsidP="006B78CD">
      <w:pPr>
        <w:spacing w:after="17" w:line="259" w:lineRule="auto"/>
        <w:ind w:left="10" w:right="53"/>
        <w:jc w:val="left"/>
      </w:pPr>
      <w:r>
        <w:rPr>
          <w:sz w:val="22"/>
        </w:rPr>
        <w:t xml:space="preserve">                                                                        Χρηματοδότηση:  Ίδιοι πόροι </w:t>
      </w:r>
    </w:p>
    <w:p w:rsidR="006B78CD" w:rsidRDefault="006B78CD" w:rsidP="006B78CD">
      <w:pPr>
        <w:spacing w:after="17" w:line="259" w:lineRule="auto"/>
        <w:ind w:left="10" w:right="53"/>
        <w:jc w:val="left"/>
      </w:pPr>
      <w:r>
        <w:rPr>
          <w:sz w:val="22"/>
        </w:rPr>
        <w:t xml:space="preserve">                                                                      Κωδικός αριθμός είδους - CPV:   </w:t>
      </w:r>
    </w:p>
    <w:p w:rsidR="006B78CD" w:rsidRDefault="006B78CD" w:rsidP="006B78CD">
      <w:pPr>
        <w:spacing w:after="17" w:line="259" w:lineRule="auto"/>
        <w:ind w:left="10" w:right="53"/>
        <w:jc w:val="left"/>
      </w:pPr>
      <w:r>
        <w:rPr>
          <w:sz w:val="22"/>
        </w:rPr>
        <w:t xml:space="preserve">                                                         Γενικός Κωδικός:  09100000-0 «Καύσιμα» </w:t>
      </w:r>
    </w:p>
    <w:p w:rsidR="006B78CD" w:rsidRDefault="006B78CD" w:rsidP="006B78CD">
      <w:pPr>
        <w:spacing w:after="17" w:line="259" w:lineRule="auto"/>
        <w:ind w:left="10" w:right="53"/>
        <w:jc w:val="left"/>
      </w:pPr>
      <w:r>
        <w:rPr>
          <w:sz w:val="22"/>
        </w:rPr>
        <w:t xml:space="preserve">                                                                         09132100-4 «Αμόλυβδη βενζίνη» </w:t>
      </w:r>
    </w:p>
    <w:p w:rsidR="006B78CD" w:rsidRDefault="006B78CD" w:rsidP="006B78CD">
      <w:pPr>
        <w:spacing w:after="62" w:line="276" w:lineRule="auto"/>
        <w:ind w:right="0"/>
        <w:jc w:val="left"/>
      </w:pPr>
      <w:r>
        <w:rPr>
          <w:sz w:val="22"/>
        </w:rPr>
        <w:t xml:space="preserve">                                        </w:t>
      </w:r>
      <w:r w:rsidR="004B2350">
        <w:rPr>
          <w:sz w:val="22"/>
        </w:rPr>
        <w:t xml:space="preserve">                                </w:t>
      </w:r>
      <w:r>
        <w:rPr>
          <w:sz w:val="22"/>
        </w:rPr>
        <w:t xml:space="preserve">09134100-8 «Πετρέλαιο ντίζελ» </w:t>
      </w: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AC7B7C" w:rsidRDefault="00AC7B7C">
      <w:pPr>
        <w:spacing w:after="218" w:line="259" w:lineRule="auto"/>
        <w:ind w:left="77" w:right="0" w:firstLine="0"/>
        <w:jc w:val="left"/>
      </w:pPr>
    </w:p>
    <w:p w:rsidR="00FF40A9" w:rsidRDefault="00B927BA">
      <w:pPr>
        <w:spacing w:after="218" w:line="259" w:lineRule="auto"/>
        <w:ind w:left="77" w:right="0" w:firstLine="0"/>
        <w:jc w:val="left"/>
      </w:pPr>
      <w:r>
        <w:rPr>
          <w:sz w:val="22"/>
        </w:rPr>
        <w:t xml:space="preserve"> </w:t>
      </w:r>
    </w:p>
    <w:p w:rsidR="00FF40A9" w:rsidRDefault="00B927BA">
      <w:pPr>
        <w:spacing w:after="237" w:line="259" w:lineRule="auto"/>
        <w:ind w:left="77" w:right="0" w:firstLine="0"/>
        <w:jc w:val="left"/>
      </w:pPr>
      <w:r>
        <w:rPr>
          <w:sz w:val="22"/>
        </w:rPr>
        <w:t xml:space="preserve"> </w:t>
      </w:r>
    </w:p>
    <w:p w:rsidR="00FF40A9" w:rsidRDefault="00B927BA">
      <w:pPr>
        <w:spacing w:after="336" w:line="259" w:lineRule="auto"/>
        <w:ind w:left="3139" w:right="0"/>
        <w:jc w:val="left"/>
      </w:pPr>
      <w:r>
        <w:rPr>
          <w:b/>
          <w:sz w:val="24"/>
        </w:rPr>
        <w:t xml:space="preserve"> ΔΙΑΚΗΡΥΞΗ ΣΥΝΟΠΤΙΚΟΥ ΔΙΑΓΩΝΙΣΜΟΥ </w:t>
      </w:r>
    </w:p>
    <w:p w:rsidR="00FF40A9" w:rsidRDefault="00B927BA">
      <w:pPr>
        <w:spacing w:after="0" w:line="385" w:lineRule="auto"/>
        <w:ind w:left="5180" w:right="5088" w:firstLine="0"/>
        <w:jc w:val="center"/>
      </w:pPr>
      <w:r>
        <w:rPr>
          <w:b/>
          <w:sz w:val="36"/>
        </w:rPr>
        <w:t xml:space="preserve">     </w:t>
      </w:r>
    </w:p>
    <w:p w:rsidR="00FF40A9" w:rsidRDefault="004B2350">
      <w:pPr>
        <w:pStyle w:val="1"/>
        <w:spacing w:after="219"/>
        <w:ind w:left="89" w:right="68"/>
      </w:pPr>
      <w:r>
        <w:t>ΝΟΕΜΒΡΙΟΣ</w:t>
      </w:r>
      <w:r w:rsidR="00993F6F">
        <w:t xml:space="preserve"> </w:t>
      </w:r>
      <w:r w:rsidR="00B927BA">
        <w:t xml:space="preserve"> 2017 </w:t>
      </w:r>
    </w:p>
    <w:p w:rsidR="00FF40A9" w:rsidRDefault="00B927BA">
      <w:pPr>
        <w:spacing w:after="0" w:line="259" w:lineRule="auto"/>
        <w:ind w:left="65" w:right="0" w:firstLine="0"/>
        <w:jc w:val="center"/>
      </w:pPr>
      <w:r>
        <w:rPr>
          <w:b/>
          <w:sz w:val="24"/>
        </w:rPr>
        <w:t xml:space="preserve"> </w:t>
      </w:r>
    </w:p>
    <w:p w:rsidR="00FF40A9" w:rsidRDefault="00B62807" w:rsidP="00B62807">
      <w:pPr>
        <w:spacing w:after="0" w:line="259" w:lineRule="auto"/>
        <w:ind w:left="950" w:right="40" w:firstLine="0"/>
      </w:pPr>
      <w:r w:rsidRPr="00B62807">
        <w:rPr>
          <w:b/>
          <w:color w:val="222222"/>
          <w:sz w:val="28"/>
        </w:rPr>
        <w:t xml:space="preserve">                                                          </w:t>
      </w:r>
      <w:r w:rsidR="00B927BA">
        <w:rPr>
          <w:b/>
          <w:color w:val="222222"/>
          <w:sz w:val="28"/>
        </w:rPr>
        <w:t>Δ.Ε.Υ.Α.</w:t>
      </w:r>
      <w:r w:rsidR="00AC7B7C">
        <w:rPr>
          <w:b/>
          <w:color w:val="222222"/>
          <w:sz w:val="28"/>
        </w:rPr>
        <w:t>Π</w:t>
      </w:r>
      <w:r w:rsidR="00B927BA">
        <w:rPr>
          <w:b/>
          <w:color w:val="222222"/>
          <w:sz w:val="28"/>
        </w:rPr>
        <w:t>.</w:t>
      </w:r>
      <w:r w:rsidR="00B927BA">
        <w:rPr>
          <w:color w:val="222222"/>
          <w:sz w:val="22"/>
        </w:rPr>
        <w:t xml:space="preserve"> </w:t>
      </w:r>
    </w:p>
    <w:p w:rsidR="00FF40A9" w:rsidRDefault="00B62807" w:rsidP="00B62807">
      <w:pPr>
        <w:spacing w:after="2" w:line="259" w:lineRule="auto"/>
        <w:ind w:left="950" w:right="40" w:firstLine="0"/>
      </w:pPr>
      <w:r w:rsidRPr="00B62807">
        <w:rPr>
          <w:b/>
          <w:color w:val="222222"/>
          <w:sz w:val="22"/>
        </w:rPr>
        <w:t xml:space="preserve">                           </w:t>
      </w:r>
      <w:r w:rsidR="00B927BA">
        <w:rPr>
          <w:b/>
          <w:color w:val="222222"/>
          <w:sz w:val="22"/>
        </w:rPr>
        <w:t>Δ</w:t>
      </w:r>
      <w:r w:rsidR="00B927BA">
        <w:rPr>
          <w:color w:val="222222"/>
          <w:sz w:val="22"/>
        </w:rPr>
        <w:t xml:space="preserve">ΗΜΟΤΙΚΗ </w:t>
      </w:r>
      <w:r w:rsidR="00B927BA">
        <w:rPr>
          <w:b/>
          <w:color w:val="222222"/>
          <w:sz w:val="22"/>
        </w:rPr>
        <w:t>Ε</w:t>
      </w:r>
      <w:r w:rsidR="00B927BA">
        <w:rPr>
          <w:color w:val="222222"/>
          <w:sz w:val="22"/>
        </w:rPr>
        <w:t xml:space="preserve">ΠΙΧΕΙΡΗΣΗ </w:t>
      </w:r>
      <w:r w:rsidR="00B927BA">
        <w:rPr>
          <w:b/>
          <w:color w:val="222222"/>
          <w:sz w:val="22"/>
        </w:rPr>
        <w:t>Υ</w:t>
      </w:r>
      <w:r w:rsidR="00B927BA">
        <w:rPr>
          <w:color w:val="222222"/>
          <w:sz w:val="22"/>
        </w:rPr>
        <w:t xml:space="preserve">ΔΡΕΥΣΗΣ - </w:t>
      </w:r>
      <w:r w:rsidR="00B927BA">
        <w:rPr>
          <w:b/>
          <w:color w:val="222222"/>
          <w:sz w:val="22"/>
        </w:rPr>
        <w:t>Α</w:t>
      </w:r>
      <w:r w:rsidR="00B927BA">
        <w:rPr>
          <w:color w:val="222222"/>
          <w:sz w:val="22"/>
        </w:rPr>
        <w:t xml:space="preserve">ΠΟΧΕΤΕΥΣΗΣ </w:t>
      </w:r>
      <w:r w:rsidR="00AC7B7C">
        <w:rPr>
          <w:color w:val="222222"/>
          <w:sz w:val="22"/>
        </w:rPr>
        <w:t>ΠΡΕΒΕΖΑΣ</w:t>
      </w:r>
      <w:r w:rsidR="00B927BA">
        <w:rPr>
          <w:color w:val="222222"/>
          <w:sz w:val="22"/>
        </w:rPr>
        <w:t xml:space="preserve"> </w:t>
      </w:r>
    </w:p>
    <w:p w:rsidR="00FF40A9" w:rsidRPr="00AC7B7C" w:rsidRDefault="00B62807">
      <w:pPr>
        <w:spacing w:after="18" w:line="259" w:lineRule="auto"/>
        <w:ind w:left="1837" w:right="0"/>
        <w:jc w:val="left"/>
      </w:pPr>
      <w:r w:rsidRPr="00B62807">
        <w:rPr>
          <w:color w:val="222222"/>
        </w:rPr>
        <w:t xml:space="preserve">        </w:t>
      </w:r>
      <w:r w:rsidR="00AC7B7C">
        <w:rPr>
          <w:color w:val="222222"/>
        </w:rPr>
        <w:t>Λ.ΕΙΡΗΝΗΣ 28</w:t>
      </w:r>
      <w:r w:rsidR="00B927BA">
        <w:rPr>
          <w:color w:val="222222"/>
        </w:rPr>
        <w:t xml:space="preserve">• T.K. </w:t>
      </w:r>
      <w:r w:rsidR="00AC7B7C">
        <w:rPr>
          <w:color w:val="222222"/>
        </w:rPr>
        <w:t>48100</w:t>
      </w:r>
      <w:r w:rsidR="00B927BA">
        <w:rPr>
          <w:color w:val="222222"/>
        </w:rPr>
        <w:t xml:space="preserve">• Τηλ.: </w:t>
      </w:r>
      <w:r w:rsidR="00AC7B7C">
        <w:rPr>
          <w:color w:val="222222"/>
        </w:rPr>
        <w:t xml:space="preserve">2682024629 -29228 </w:t>
      </w:r>
      <w:r w:rsidR="00AC7B7C">
        <w:rPr>
          <w:color w:val="222222"/>
          <w:lang w:val="en-US"/>
        </w:rPr>
        <w:t>fax</w:t>
      </w:r>
      <w:r w:rsidR="00AC7B7C" w:rsidRPr="00AC7B7C">
        <w:rPr>
          <w:color w:val="222222"/>
        </w:rPr>
        <w:t xml:space="preserve"> 2682089445</w:t>
      </w:r>
    </w:p>
    <w:p w:rsidR="00FF40A9" w:rsidRDefault="00B62807" w:rsidP="009D74C9">
      <w:pPr>
        <w:spacing w:after="18" w:line="259" w:lineRule="auto"/>
        <w:ind w:left="425" w:right="0" w:firstLine="0"/>
        <w:jc w:val="left"/>
      </w:pPr>
      <w:r w:rsidRPr="00B62807">
        <w:rPr>
          <w:color w:val="222222"/>
        </w:rPr>
        <w:t xml:space="preserve">               </w:t>
      </w:r>
      <w:r w:rsidR="00B927BA" w:rsidRPr="009D74C9">
        <w:rPr>
          <w:color w:val="222222"/>
        </w:rPr>
        <w:t>Α.Φ.Μ. 090</w:t>
      </w:r>
      <w:r w:rsidR="009D74C9">
        <w:rPr>
          <w:color w:val="222222"/>
        </w:rPr>
        <w:t>046244</w:t>
      </w:r>
      <w:r w:rsidR="00B927BA" w:rsidRPr="009D74C9">
        <w:rPr>
          <w:color w:val="222222"/>
        </w:rPr>
        <w:t xml:space="preserve"> - Δ.Ο.Υ </w:t>
      </w:r>
      <w:r w:rsidR="009D74C9">
        <w:rPr>
          <w:color w:val="222222"/>
        </w:rPr>
        <w:t>ΠΡΕΒΕΖΑΣ</w:t>
      </w:r>
      <w:r w:rsidR="00B927BA" w:rsidRPr="009D74C9">
        <w:rPr>
          <w:color w:val="222222"/>
        </w:rPr>
        <w:t xml:space="preserve"> • •</w:t>
      </w:r>
      <w:r w:rsidR="00B927BA">
        <w:t>E-mail: deya-</w:t>
      </w:r>
      <w:r w:rsidR="009D74C9">
        <w:rPr>
          <w:lang w:val="en-US"/>
        </w:rPr>
        <w:t>pre</w:t>
      </w:r>
      <w:r w:rsidR="00B927BA">
        <w:t>@otenet.gr,Website:deya</w:t>
      </w:r>
      <w:r w:rsidR="009D74C9">
        <w:rPr>
          <w:lang w:val="en-US"/>
        </w:rPr>
        <w:t>prevezas</w:t>
      </w:r>
      <w:r w:rsidR="00B927BA">
        <w:t xml:space="preserve">.gr  </w:t>
      </w:r>
    </w:p>
    <w:p w:rsidR="00FF40A9" w:rsidRDefault="00B927BA" w:rsidP="006B78CD">
      <w:pPr>
        <w:spacing w:after="17" w:line="259" w:lineRule="auto"/>
        <w:ind w:left="10" w:right="49"/>
        <w:jc w:val="center"/>
      </w:pPr>
      <w:r>
        <w:rPr>
          <w:b/>
          <w:sz w:val="22"/>
        </w:rPr>
        <w:t xml:space="preserve">Τεχνική Υπηρεσία </w:t>
      </w:r>
    </w:p>
    <w:p w:rsidR="00FF40A9" w:rsidRDefault="00B927BA" w:rsidP="00993F6F">
      <w:pPr>
        <w:spacing w:after="17" w:line="259" w:lineRule="auto"/>
        <w:ind w:left="10" w:right="53"/>
        <w:jc w:val="center"/>
      </w:pPr>
      <w:r>
        <w:rPr>
          <w:sz w:val="22"/>
        </w:rPr>
        <w:t xml:space="preserve">Ημερομηνία:  </w:t>
      </w:r>
      <w:r w:rsidR="006F24E4" w:rsidRPr="009D53F8">
        <w:rPr>
          <w:sz w:val="22"/>
        </w:rPr>
        <w:t>1</w:t>
      </w:r>
      <w:r>
        <w:rPr>
          <w:sz w:val="22"/>
        </w:rPr>
        <w:t>/</w:t>
      </w:r>
      <w:r w:rsidR="004B2350">
        <w:rPr>
          <w:sz w:val="22"/>
        </w:rPr>
        <w:t>12</w:t>
      </w:r>
      <w:r>
        <w:rPr>
          <w:sz w:val="22"/>
        </w:rPr>
        <w:t xml:space="preserve">/2017  </w:t>
      </w:r>
    </w:p>
    <w:p w:rsidR="00FF40A9" w:rsidRDefault="009D74C9" w:rsidP="009D74C9">
      <w:pPr>
        <w:spacing w:after="17" w:line="259" w:lineRule="auto"/>
        <w:ind w:left="10" w:right="53"/>
        <w:jc w:val="center"/>
      </w:pPr>
      <w:r w:rsidRPr="00B62807">
        <w:rPr>
          <w:sz w:val="22"/>
        </w:rPr>
        <w:t xml:space="preserve">                                                                                                                  </w:t>
      </w:r>
      <w:r w:rsidR="00596BF8">
        <w:rPr>
          <w:sz w:val="22"/>
        </w:rPr>
        <w:t xml:space="preserve">               </w:t>
      </w:r>
      <w:r w:rsidR="00B927BA">
        <w:rPr>
          <w:sz w:val="22"/>
        </w:rPr>
        <w:t xml:space="preserve">Αρ. Πρωτ: </w:t>
      </w:r>
      <w:r w:rsidR="003261F6" w:rsidRPr="00852FEC">
        <w:rPr>
          <w:sz w:val="22"/>
        </w:rPr>
        <w:t xml:space="preserve"> 3289</w:t>
      </w:r>
      <w:r w:rsidR="00B927BA">
        <w:rPr>
          <w:sz w:val="22"/>
        </w:rPr>
        <w:t xml:space="preserve">     </w:t>
      </w:r>
    </w:p>
    <w:p w:rsidR="00FF40A9" w:rsidRDefault="00596BF8" w:rsidP="00596BF8">
      <w:pPr>
        <w:spacing w:after="17" w:line="259" w:lineRule="auto"/>
        <w:ind w:left="10" w:right="53"/>
        <w:jc w:val="center"/>
      </w:pPr>
      <w:r w:rsidRPr="00E050FC">
        <w:rPr>
          <w:sz w:val="22"/>
        </w:rPr>
        <w:t xml:space="preserve">                                                                                                                                                    </w:t>
      </w:r>
      <w:r w:rsidR="00B927BA">
        <w:rPr>
          <w:sz w:val="22"/>
        </w:rPr>
        <w:t xml:space="preserve">Αρ. Μελέτης: </w:t>
      </w:r>
      <w:r w:rsidRPr="00E050FC">
        <w:rPr>
          <w:sz w:val="22"/>
        </w:rPr>
        <w:t>1</w:t>
      </w:r>
      <w:r w:rsidR="00B927BA">
        <w:rPr>
          <w:sz w:val="22"/>
        </w:rPr>
        <w:t xml:space="preserve"> /2017 </w:t>
      </w:r>
    </w:p>
    <w:p w:rsidR="00FF40A9" w:rsidRDefault="00FF40A9">
      <w:pPr>
        <w:spacing w:after="223" w:line="259" w:lineRule="auto"/>
        <w:ind w:left="74" w:right="0" w:firstLine="0"/>
        <w:jc w:val="center"/>
      </w:pPr>
    </w:p>
    <w:p w:rsidR="00FF40A9" w:rsidRDefault="00B927BA">
      <w:pPr>
        <w:pStyle w:val="1"/>
        <w:spacing w:after="223"/>
        <w:ind w:left="150" w:firstLine="0"/>
      </w:pPr>
      <w:r>
        <w:rPr>
          <w:sz w:val="28"/>
          <w:u w:val="single" w:color="000000"/>
        </w:rPr>
        <w:t>ΔΙΑΚΗΡΥΞΗ ΔΙΑΔΙΚΑΣΙΑΣ</w:t>
      </w:r>
      <w:r>
        <w:rPr>
          <w:sz w:val="28"/>
        </w:rPr>
        <w:t xml:space="preserve"> </w:t>
      </w:r>
    </w:p>
    <w:p w:rsidR="00FF40A9" w:rsidRDefault="00B927BA">
      <w:pPr>
        <w:spacing w:after="223" w:line="259" w:lineRule="auto"/>
        <w:ind w:left="168" w:right="0"/>
        <w:jc w:val="center"/>
      </w:pPr>
      <w:r>
        <w:rPr>
          <w:b/>
          <w:sz w:val="28"/>
        </w:rPr>
        <w:t xml:space="preserve">Σ Υ Ν Ο Π Τ Ι Κ Ο Υ  Δ Ι Α Γ Ω Ν Ι Σ Μ Ο Υ </w:t>
      </w:r>
      <w:r>
        <w:rPr>
          <w:sz w:val="28"/>
        </w:rPr>
        <w:t xml:space="preserve"> </w:t>
      </w:r>
    </w:p>
    <w:p w:rsidR="00FF40A9" w:rsidRDefault="00B927BA">
      <w:pPr>
        <w:spacing w:after="143" w:line="259" w:lineRule="auto"/>
        <w:ind w:left="168" w:right="147"/>
        <w:jc w:val="center"/>
      </w:pPr>
      <w:r>
        <w:rPr>
          <w:b/>
          <w:sz w:val="28"/>
        </w:rPr>
        <w:t xml:space="preserve">O ΠΡΟΕΔΡΟΣ ΤΗΣ ΔΕΥΑ </w:t>
      </w:r>
      <w:r w:rsidR="009D74C9">
        <w:rPr>
          <w:b/>
          <w:sz w:val="28"/>
        </w:rPr>
        <w:t>ΠΡΕΒΕΖΑΣ</w:t>
      </w:r>
      <w:r>
        <w:rPr>
          <w:b/>
          <w:sz w:val="28"/>
        </w:rPr>
        <w:t xml:space="preserve"> </w:t>
      </w:r>
    </w:p>
    <w:p w:rsidR="00FF40A9" w:rsidRDefault="00B927BA">
      <w:pPr>
        <w:spacing w:after="66"/>
        <w:ind w:left="72" w:right="64"/>
      </w:pPr>
      <w:r>
        <w:t xml:space="preserve">         </w:t>
      </w:r>
      <w:r w:rsidR="001334B3">
        <w:t>Δ</w:t>
      </w:r>
      <w:r>
        <w:t xml:space="preserve">ιακηρύσσει ότι εκτίθεται σε συνοπτικό διαγωνισμό με σφραγισμένες προσφορές η δημόσια σύμβαση </w:t>
      </w:r>
      <w:r>
        <w:rPr>
          <w:b/>
        </w:rPr>
        <w:t>προμήθειας υλικών</w:t>
      </w:r>
      <w:r>
        <w:t xml:space="preserve">, με τίτλο </w:t>
      </w:r>
      <w:r>
        <w:rPr>
          <w:b/>
        </w:rPr>
        <w:t xml:space="preserve">«Προμήθεια καυσίμων Δ.Ε.Υ.Α. </w:t>
      </w:r>
      <w:r w:rsidR="009D74C9">
        <w:rPr>
          <w:b/>
        </w:rPr>
        <w:t>ΠΡΕΒΕΖΑΣ</w:t>
      </w:r>
      <w:r>
        <w:rPr>
          <w:b/>
        </w:rPr>
        <w:t xml:space="preserve"> 201</w:t>
      </w:r>
      <w:r w:rsidR="004B2350">
        <w:rPr>
          <w:b/>
        </w:rPr>
        <w:t>8</w:t>
      </w:r>
      <w:r>
        <w:rPr>
          <w:b/>
        </w:rPr>
        <w:t>»</w:t>
      </w:r>
      <w:r>
        <w:t xml:space="preserve">, προϋπολογισμού </w:t>
      </w:r>
      <w:r w:rsidR="004B2350">
        <w:t>3</w:t>
      </w:r>
      <w:r w:rsidR="007A6A7E" w:rsidRPr="007A6A7E">
        <w:t>0</w:t>
      </w:r>
      <w:r w:rsidR="009D74C9">
        <w:t>.000,00</w:t>
      </w:r>
      <w:r>
        <w:rPr>
          <w:b/>
          <w:u w:val="single" w:color="000000"/>
        </w:rPr>
        <w:t xml:space="preserve"> ευρώ πλέον Φ.Π.Α.</w:t>
      </w:r>
      <w:r>
        <w:t xml:space="preserve">, με κριτήριο ανάθεσης της σύμβασης με σφραγισμένες προσφορές το μεγαλύτερο ποσοστό έκπτωσης σε ακέραιες μονάδες επί τοις εκατό στη νόμιμα διαμορφούμενη κάθε φορά μέση τιμή λιανικής πώλησης στον Δήμο </w:t>
      </w:r>
      <w:r w:rsidR="009D74C9">
        <w:t>Πρέβεζα</w:t>
      </w:r>
      <w:r>
        <w:t xml:space="preserve">ς (βάση του παρατηρητηρίου τιμών καυσίμων του Υπουργείου Οικονομίας και Οικονομικών) για την απλή αμόλυβδη βενζίνη, το πετρέλαιο κίνησης κατά την ημέρα παράδοσής των, για τις ανάγκες των εγκαταστάσεων, μηχανημάτων και αυτοκινήτων της σύμφωνα με </w:t>
      </w:r>
    </w:p>
    <w:p w:rsidR="00FF40A9" w:rsidRDefault="00B927BA">
      <w:pPr>
        <w:spacing w:after="70"/>
        <w:ind w:left="72" w:right="64"/>
      </w:pPr>
      <w:r>
        <w:t xml:space="preserve">α) τις διατάξεις του άρθρου 327 του Ν.4412/2016 (Α’147) και </w:t>
      </w:r>
    </w:p>
    <w:p w:rsidR="00FF40A9" w:rsidRDefault="00B927BA">
      <w:pPr>
        <w:spacing w:after="70"/>
        <w:ind w:left="72" w:right="64"/>
      </w:pPr>
      <w:r>
        <w:t xml:space="preserve">β) τους όρους της παρούσας  </w:t>
      </w:r>
    </w:p>
    <w:p w:rsidR="00FF40A9" w:rsidRDefault="00B927BA">
      <w:pPr>
        <w:spacing w:after="66"/>
        <w:ind w:left="72" w:right="64"/>
      </w:pPr>
      <w:r>
        <w:t xml:space="preserve">Η ελάχιστη προθεσμία διεξαγωγής του διαγωνισμού είναι δώδεκα (12) ημέρες από την ημερομηνία δημοσίευσης της προκήρυξης σύμβασης στο Κ.Η.Μ.ΔΗ.Σ., σύμφωνα με τα άρθρα </w:t>
      </w:r>
      <w:r>
        <w:rPr>
          <w:b/>
        </w:rPr>
        <w:t>66, 117, 120 και 121 (παρ. 1γ) ή</w:t>
      </w:r>
      <w:r>
        <w:t xml:space="preserve"> του Ν. 4412/2016. Παράλληλα θα παρέχεται ελεύθερη, άμεση και πλήρης πρόσβαση στα έγγραφα της σύμβασης στην ιστοσελίδα της ΔΕΥΑ </w:t>
      </w:r>
      <w:r w:rsidR="009D74C9">
        <w:t>ΠΡΕΒΕΖΑ</w:t>
      </w:r>
      <w:r>
        <w:t xml:space="preserve">Σ </w:t>
      </w:r>
      <w:hyperlink r:id="rId8">
        <w:r>
          <w:rPr>
            <w:b/>
            <w:u w:val="single" w:color="000000"/>
          </w:rPr>
          <w:t>www</w:t>
        </w:r>
      </w:hyperlink>
      <w:hyperlink r:id="rId9">
        <w:r>
          <w:rPr>
            <w:b/>
            <w:u w:val="single" w:color="000000"/>
          </w:rPr>
          <w:t>.</w:t>
        </w:r>
      </w:hyperlink>
      <w:hyperlink r:id="rId10">
        <w:r>
          <w:rPr>
            <w:b/>
            <w:u w:val="single" w:color="000000"/>
          </w:rPr>
          <w:t>deya</w:t>
        </w:r>
      </w:hyperlink>
      <w:r w:rsidR="009D74C9">
        <w:rPr>
          <w:b/>
          <w:u w:val="single" w:color="000000"/>
          <w:lang w:val="en-US"/>
        </w:rPr>
        <w:t>prevezas</w:t>
      </w:r>
      <w:hyperlink r:id="rId11">
        <w:r>
          <w:rPr>
            <w:b/>
            <w:u w:val="single" w:color="000000"/>
          </w:rPr>
          <w:t>.</w:t>
        </w:r>
      </w:hyperlink>
      <w:hyperlink r:id="rId12">
        <w:r>
          <w:rPr>
            <w:b/>
            <w:u w:val="single" w:color="000000"/>
          </w:rPr>
          <w:t>gr</w:t>
        </w:r>
      </w:hyperlink>
      <w:hyperlink r:id="rId13">
        <w:r>
          <w:rPr>
            <w:b/>
            <w:u w:val="single" w:color="000000"/>
          </w:rPr>
          <w:t>.</w:t>
        </w:r>
      </w:hyperlink>
      <w:r>
        <w:t xml:space="preserve"> </w:t>
      </w:r>
    </w:p>
    <w:p w:rsidR="00FF40A9" w:rsidRDefault="00B927BA">
      <w:pPr>
        <w:spacing w:after="66"/>
        <w:ind w:left="72" w:right="4"/>
      </w:pPr>
      <w:r>
        <w:t>Ο διαγωνισμός θα διεξαχθεί την</w:t>
      </w:r>
      <w:r w:rsidR="009D74C9" w:rsidRPr="009D74C9">
        <w:t xml:space="preserve">  </w:t>
      </w:r>
      <w:r w:rsidR="003261F6" w:rsidRPr="00852FEC">
        <w:rPr>
          <w:b/>
        </w:rPr>
        <w:t>21/12/2017</w:t>
      </w:r>
      <w:r w:rsidR="003261F6" w:rsidRPr="003261F6">
        <w:t xml:space="preserve"> </w:t>
      </w:r>
      <w:r w:rsidRPr="00852FEC">
        <w:rPr>
          <w:b/>
          <w:color w:val="auto"/>
        </w:rPr>
        <w:t>ημέρα</w:t>
      </w:r>
      <w:r w:rsidR="009D53F8" w:rsidRPr="00852FEC">
        <w:rPr>
          <w:b/>
          <w:color w:val="auto"/>
        </w:rPr>
        <w:t xml:space="preserve"> </w:t>
      </w:r>
      <w:r w:rsidR="00852FEC" w:rsidRPr="00852FEC">
        <w:rPr>
          <w:b/>
          <w:color w:val="auto"/>
        </w:rPr>
        <w:t>ΠΕΜΠΤΗ</w:t>
      </w:r>
      <w:r w:rsidRPr="00852FEC">
        <w:rPr>
          <w:color w:val="auto"/>
        </w:rPr>
        <w:t xml:space="preserve"> </w:t>
      </w:r>
      <w:r>
        <w:t>ενώπιον της Επιτροπής διαγωνισμού στην  Δ.Ε.Υ.Α.</w:t>
      </w:r>
      <w:r w:rsidR="00852FEC">
        <w:t xml:space="preserve"> </w:t>
      </w:r>
      <w:r w:rsidR="009D74C9">
        <w:t>Π</w:t>
      </w:r>
      <w:r w:rsidR="00B62807">
        <w:t>ρέβεζας</w:t>
      </w:r>
      <w:r>
        <w:t>, οδός</w:t>
      </w:r>
      <w:r w:rsidR="009D74C9">
        <w:t xml:space="preserve"> Λ.ΕΙΡΗΝΗΣ 28</w:t>
      </w:r>
      <w:r>
        <w:t>,</w:t>
      </w:r>
      <w:r w:rsidR="00852FEC">
        <w:t xml:space="preserve"> με ώρα έναρξης την 11.00 πμ και </w:t>
      </w:r>
      <w:r>
        <w:t xml:space="preserve">καταληκτική ώρα υποβολής των προσφορών την </w:t>
      </w:r>
      <w:r w:rsidR="009D53F8">
        <w:t>1</w:t>
      </w:r>
      <w:r w:rsidR="00852FEC">
        <w:t>2</w:t>
      </w:r>
      <w:r w:rsidR="009D53F8">
        <w:t>.00</w:t>
      </w:r>
      <w:r>
        <w:rPr>
          <w:b/>
        </w:rPr>
        <w:t xml:space="preserve"> πμ</w:t>
      </w:r>
      <w:r w:rsidR="00852FEC">
        <w:t xml:space="preserve">.  .Σε περίπτωση που αποβεί άγονος θα γίνει επαναληπτικός την </w:t>
      </w:r>
      <w:r w:rsidR="00852FEC" w:rsidRPr="00852FEC">
        <w:rPr>
          <w:b/>
        </w:rPr>
        <w:t>28/12/2017</w:t>
      </w:r>
      <w:r w:rsidR="00852FEC">
        <w:t xml:space="preserve"> ημέρα </w:t>
      </w:r>
      <w:r w:rsidR="00852FEC" w:rsidRPr="00852FEC">
        <w:rPr>
          <w:b/>
        </w:rPr>
        <w:t>ΠΕΜΠΤΗ</w:t>
      </w:r>
      <w:r w:rsidR="00852FEC">
        <w:t xml:space="preserve"> με ώρα έναρξης την 11.00 πμ και καταληκτική ώρα υποβολής των προσφορών την 12.00</w:t>
      </w:r>
      <w:r w:rsidR="00852FEC">
        <w:rPr>
          <w:b/>
        </w:rPr>
        <w:t xml:space="preserve"> πμ</w:t>
      </w:r>
      <w:r w:rsidR="00852FEC">
        <w:t xml:space="preserve">.  </w:t>
      </w:r>
    </w:p>
    <w:p w:rsidR="00FF40A9" w:rsidRDefault="00B927BA">
      <w:pPr>
        <w:spacing w:after="86"/>
        <w:ind w:left="72" w:right="64"/>
      </w:pPr>
      <w:r>
        <w:t xml:space="preserve">Η εν λόγω δημόσια σύμβαση </w:t>
      </w:r>
      <w:r>
        <w:rPr>
          <w:b/>
        </w:rPr>
        <w:t>προμήθειας υλικών</w:t>
      </w:r>
      <w:r>
        <w:t xml:space="preserve">, θα χρηματοδοτηθεί από ίδιους πόρους. Οι διαγωνιζόμενοι πρέπει να καταθέσουν προσφορά για το σύνολο </w:t>
      </w:r>
      <w:r>
        <w:rPr>
          <w:b/>
        </w:rPr>
        <w:t>του προϋπολογισμού</w:t>
      </w:r>
      <w:r>
        <w:t xml:space="preserve">. Οι ποσότητες και η ενδεικτική αξία των ζητούμενων υλικών ή υπηρεσιών αποτυπώνονται στο Τεύχος </w:t>
      </w:r>
      <w:r>
        <w:rPr>
          <w:b/>
        </w:rPr>
        <w:t>Τιμολόγιο Μελέτης - Ενδεικτικός Προϋπολογισμός</w:t>
      </w:r>
      <w:r>
        <w:t xml:space="preserve">. (Γενικός κωδικός CPV: 09100000-0 «Καύσιμα» και στους επιμέρους: 09132100-4 «Αμόλυβδη βενζίνη», 09134100-8 «Πετρέλαιο ντίζελ» </w:t>
      </w:r>
    </w:p>
    <w:p w:rsidR="009D74C9" w:rsidRDefault="009D74C9">
      <w:pPr>
        <w:spacing w:after="86"/>
        <w:ind w:left="72" w:right="64"/>
      </w:pPr>
    </w:p>
    <w:p w:rsidR="00FF40A9" w:rsidRDefault="00B927BA">
      <w:pPr>
        <w:spacing w:after="218" w:line="259" w:lineRule="auto"/>
        <w:ind w:left="77" w:right="0" w:firstLine="0"/>
        <w:jc w:val="left"/>
      </w:pPr>
      <w:r>
        <w:rPr>
          <w:sz w:val="22"/>
        </w:rPr>
        <w:t xml:space="preserve"> </w:t>
      </w:r>
    </w:p>
    <w:p w:rsidR="00FF40A9" w:rsidRDefault="00B927BA">
      <w:pPr>
        <w:spacing w:after="218" w:line="259" w:lineRule="auto"/>
        <w:ind w:left="77" w:right="0" w:firstLine="0"/>
        <w:jc w:val="left"/>
      </w:pPr>
      <w:r>
        <w:rPr>
          <w:sz w:val="22"/>
        </w:rPr>
        <w:lastRenderedPageBreak/>
        <w:t xml:space="preserve"> </w:t>
      </w:r>
    </w:p>
    <w:p w:rsidR="00FF40A9" w:rsidRDefault="00B927BA">
      <w:pPr>
        <w:spacing w:after="0" w:line="259" w:lineRule="auto"/>
        <w:ind w:left="77" w:right="0" w:firstLine="0"/>
        <w:jc w:val="left"/>
      </w:pPr>
      <w:r>
        <w:rPr>
          <w:sz w:val="22"/>
        </w:rPr>
        <w:t xml:space="preserve"> </w:t>
      </w:r>
    </w:p>
    <w:p w:rsidR="00FF40A9" w:rsidRDefault="00B927BA">
      <w:pPr>
        <w:spacing w:after="21" w:line="259" w:lineRule="auto"/>
        <w:ind w:left="89" w:right="1301"/>
        <w:jc w:val="center"/>
      </w:pPr>
      <w:r>
        <w:rPr>
          <w:b/>
          <w:sz w:val="24"/>
        </w:rPr>
        <w:t xml:space="preserve">Άρθρο1 </w:t>
      </w:r>
    </w:p>
    <w:p w:rsidR="00FF40A9" w:rsidRDefault="00B927BA">
      <w:pPr>
        <w:pStyle w:val="2"/>
        <w:ind w:left="85" w:right="67"/>
      </w:pPr>
      <w:r>
        <w:t>Κύριος της Προμήθειας - Αναθέτουσα Αρχή - Στοιχεία επικοινωνίας</w:t>
      </w:r>
      <w:r>
        <w:rPr>
          <w:b w:val="0"/>
          <w:sz w:val="22"/>
          <w:u w:val="none"/>
        </w:rPr>
        <w:t xml:space="preserve">  </w:t>
      </w:r>
    </w:p>
    <w:p w:rsidR="00FF40A9" w:rsidRDefault="00B927BA">
      <w:pPr>
        <w:spacing w:after="49" w:line="259" w:lineRule="auto"/>
        <w:ind w:left="437" w:right="0" w:firstLine="0"/>
        <w:jc w:val="left"/>
      </w:pPr>
      <w:r>
        <w:t xml:space="preserve"> </w:t>
      </w:r>
    </w:p>
    <w:p w:rsidR="00FF40A9" w:rsidRDefault="00B927BA">
      <w:pPr>
        <w:spacing w:after="10"/>
        <w:ind w:left="72" w:right="64"/>
      </w:pPr>
      <w:r>
        <w:rPr>
          <w:b/>
        </w:rPr>
        <w:t>1.1.</w:t>
      </w:r>
      <w:r>
        <w:rPr>
          <w:rFonts w:ascii="Arial" w:eastAsia="Arial" w:hAnsi="Arial" w:cs="Arial"/>
          <w:b/>
        </w:rPr>
        <w:t xml:space="preserve"> </w:t>
      </w:r>
      <w:r>
        <w:rPr>
          <w:u w:val="single" w:color="000000"/>
        </w:rPr>
        <w:t>Αναθέτουσα αρχή</w:t>
      </w:r>
      <w:r>
        <w:t xml:space="preserve">: Η ΔΗΜΟΤΙΚΗ ΕΠΙΧΕΙΡΗΣΗ ΥΔΡΕΥΣΗΣ </w:t>
      </w:r>
      <w:r w:rsidR="009D74C9">
        <w:t>–</w:t>
      </w:r>
      <w:r>
        <w:t xml:space="preserve"> ΑΠΟΧΕΤΕΥΣΗΣ</w:t>
      </w:r>
      <w:r w:rsidR="009D74C9">
        <w:t xml:space="preserve"> ΠΡΕΒΕΖΑ</w:t>
      </w:r>
      <w:r>
        <w:t>Σ, (Δ.Ε.Υ.Α.</w:t>
      </w:r>
      <w:r w:rsidR="009D74C9">
        <w:t>Π</w:t>
      </w:r>
      <w:r>
        <w:t xml:space="preserve">.).  </w:t>
      </w:r>
    </w:p>
    <w:p w:rsidR="00FF40A9" w:rsidRDefault="00B927BA">
      <w:pPr>
        <w:spacing w:after="10"/>
        <w:ind w:left="72" w:right="64"/>
      </w:pPr>
      <w:r>
        <w:rPr>
          <w:b/>
        </w:rPr>
        <w:t>1.2.</w:t>
      </w:r>
      <w:r>
        <w:rPr>
          <w:rFonts w:ascii="Arial" w:eastAsia="Arial" w:hAnsi="Arial" w:cs="Arial"/>
          <w:b/>
        </w:rPr>
        <w:t xml:space="preserve"> </w:t>
      </w:r>
      <w:r>
        <w:rPr>
          <w:u w:val="single" w:color="000000"/>
        </w:rPr>
        <w:t>Εργοδότης ή Κύριος της Προμήθειας</w:t>
      </w:r>
      <w:r>
        <w:t xml:space="preserve">: Η ΔΗΜΟΤΙΚΗ ΕΠΙΧΕΙΡΗΣΗ ΥΔΡΕΥΣΗΣ - ΑΠΟΧΕΤΕΥΣΗΣ </w:t>
      </w:r>
      <w:r w:rsidR="0015160B">
        <w:t>ΠΡΕΒΕΖ</w:t>
      </w:r>
      <w:r>
        <w:t xml:space="preserve">ΑΣ, </w:t>
      </w:r>
    </w:p>
    <w:p w:rsidR="00FF40A9" w:rsidRDefault="00B927BA">
      <w:pPr>
        <w:ind w:left="447" w:right="64"/>
      </w:pPr>
      <w:r>
        <w:t>(Δ.Ε.Υ.Α.</w:t>
      </w:r>
      <w:r w:rsidR="00B62807">
        <w:t>Π</w:t>
      </w:r>
      <w:r>
        <w:t xml:space="preserve">.).  </w:t>
      </w:r>
    </w:p>
    <w:p w:rsidR="00FF40A9" w:rsidRDefault="00B927BA">
      <w:pPr>
        <w:ind w:left="72" w:right="64"/>
      </w:pPr>
      <w:r>
        <w:rPr>
          <w:b/>
        </w:rPr>
        <w:t>1.3.</w:t>
      </w:r>
      <w:r>
        <w:rPr>
          <w:rFonts w:ascii="Arial" w:eastAsia="Arial" w:hAnsi="Arial" w:cs="Arial"/>
          <w:b/>
        </w:rPr>
        <w:t xml:space="preserve"> </w:t>
      </w:r>
      <w:r w:rsidR="0015160B">
        <w:rPr>
          <w:noProof/>
        </w:rPr>
        <w:t>ΦΟΡΕΑΣ ΕΚΤΕΛΕΣΗΣ</w:t>
      </w:r>
      <w:r>
        <w:t xml:space="preserve">: Η ΔΗΜΟΤΙΚΗ ΕΠΙΧΕΙΡΗΣΗ ΥΔΡΕΥΣΗΣ - ΑΠΟΧΕΤΕΥΣΗΣ </w:t>
      </w:r>
      <w:r w:rsidR="0015160B">
        <w:t>ΠΡΕΒΕΖ</w:t>
      </w:r>
      <w:r>
        <w:t xml:space="preserve">ΑΣ </w:t>
      </w:r>
    </w:p>
    <w:p w:rsidR="00FF40A9" w:rsidRDefault="00B927BA">
      <w:pPr>
        <w:ind w:left="72" w:right="64"/>
      </w:pPr>
      <w:r>
        <w:rPr>
          <w:b/>
        </w:rPr>
        <w:t>1.4.</w:t>
      </w:r>
      <w:r>
        <w:rPr>
          <w:rFonts w:ascii="Arial" w:eastAsia="Arial" w:hAnsi="Arial" w:cs="Arial"/>
          <w:b/>
        </w:rPr>
        <w:t xml:space="preserve"> </w:t>
      </w:r>
      <w:r>
        <w:rPr>
          <w:u w:val="single" w:color="000000"/>
        </w:rPr>
        <w:t>Προϊστάμενη Αρχή</w:t>
      </w:r>
      <w:r>
        <w:t xml:space="preserve"> : ΤΟ ΔΣ ΤΗΣ ΔΕΥΑ </w:t>
      </w:r>
      <w:r w:rsidR="0015160B">
        <w:t>ΠΡΕΒΕΖΑΣ</w:t>
      </w:r>
    </w:p>
    <w:p w:rsidR="00FF40A9" w:rsidRDefault="00B927BA">
      <w:pPr>
        <w:ind w:left="72" w:right="64"/>
      </w:pPr>
      <w:r>
        <w:rPr>
          <w:b/>
        </w:rPr>
        <w:t>1.5.</w:t>
      </w:r>
      <w:r>
        <w:rPr>
          <w:rFonts w:ascii="Arial" w:eastAsia="Arial" w:hAnsi="Arial" w:cs="Arial"/>
          <w:b/>
        </w:rPr>
        <w:t xml:space="preserve"> </w:t>
      </w:r>
      <w:r>
        <w:rPr>
          <w:u w:val="single" w:color="000000"/>
        </w:rPr>
        <w:t>Διευθύνουσα Υπηρεσία</w:t>
      </w:r>
      <w:r>
        <w:t xml:space="preserve"> :Η ΤΕΧΝΙΚΗ ΥΠΗΡΕΣΙΑ ΤΗΣ ΔΕΥΑ </w:t>
      </w:r>
      <w:r w:rsidR="0015160B">
        <w:t>ΠΡΕΒΕΖΑΣ</w:t>
      </w:r>
    </w:p>
    <w:p w:rsidR="00FF40A9" w:rsidRDefault="00B927BA">
      <w:pPr>
        <w:spacing w:after="160" w:line="259" w:lineRule="auto"/>
        <w:ind w:left="77" w:right="0" w:firstLine="0"/>
        <w:jc w:val="left"/>
      </w:pPr>
      <w:r>
        <w:rPr>
          <w:b/>
          <w:sz w:val="22"/>
        </w:rPr>
        <w:t xml:space="preserve"> </w:t>
      </w:r>
    </w:p>
    <w:p w:rsidR="00FF40A9" w:rsidRDefault="00B927BA">
      <w:pPr>
        <w:spacing w:after="21" w:line="259" w:lineRule="auto"/>
        <w:ind w:left="89"/>
        <w:jc w:val="center"/>
      </w:pPr>
      <w:r>
        <w:rPr>
          <w:b/>
          <w:sz w:val="24"/>
        </w:rPr>
        <w:t xml:space="preserve">Άρθρο 2 </w:t>
      </w:r>
    </w:p>
    <w:p w:rsidR="00FF40A9" w:rsidRDefault="00B927BA">
      <w:pPr>
        <w:pStyle w:val="2"/>
        <w:ind w:left="85" w:right="64"/>
      </w:pPr>
      <w:r>
        <w:t>Ισχύουσες διατάξεις</w:t>
      </w:r>
      <w:r>
        <w:rPr>
          <w:u w:val="none"/>
        </w:rPr>
        <w:t xml:space="preserve"> </w:t>
      </w:r>
    </w:p>
    <w:p w:rsidR="00FF40A9" w:rsidRDefault="00B927BA">
      <w:pPr>
        <w:spacing w:after="248"/>
        <w:ind w:left="72" w:right="64"/>
      </w:pPr>
      <w:r>
        <w:t xml:space="preserve">Η προετοιμασία, ανάθεση, σύναψη και εκτέλεση της εν λόγω δημόσιας σύμβασης γενικών υπηρεσιών ή προμηθειών, διέπεται από τις διατάξεις: </w:t>
      </w:r>
    </w:p>
    <w:p w:rsidR="00FF40A9" w:rsidRDefault="00B927BA">
      <w:pPr>
        <w:numPr>
          <w:ilvl w:val="0"/>
          <w:numId w:val="2"/>
        </w:numPr>
        <w:ind w:right="64" w:hanging="427"/>
      </w:pPr>
      <w:r>
        <w:t xml:space="preserve">Του Ν. 4412/2016 «Δημόσιες Συμβάσεις Έργων, Προμηθειών και Υπηρεσιών (προσαρμογή στις Οδηγίες 2014/24/ΕΕ και 2014/25/ΕΕ)». </w:t>
      </w:r>
    </w:p>
    <w:p w:rsidR="00FF40A9" w:rsidRDefault="00B927BA">
      <w:pPr>
        <w:numPr>
          <w:ilvl w:val="0"/>
          <w:numId w:val="2"/>
        </w:numPr>
        <w:spacing w:after="43" w:line="277" w:lineRule="auto"/>
        <w:ind w:right="64" w:hanging="427"/>
      </w:pPr>
      <w:r>
        <w:t>Μέχρι τις 31/12/2016) του Ν.3886/2010(Α'173) «</w:t>
      </w:r>
      <w:r>
        <w:rPr>
          <w:i/>
        </w:rPr>
        <w:t>Δικαστική προστασία κατά τη σύναψη δημοσίων συμβάσεων Εναρμόνιση της ελληνικής νομοθεσίας με την Οδηγία 89/665/ΕΟΚ του Συμβουλίου της 21</w:t>
      </w:r>
      <w:r>
        <w:rPr>
          <w:i/>
          <w:vertAlign w:val="superscript"/>
        </w:rPr>
        <w:t>ης</w:t>
      </w:r>
      <w:r>
        <w:rPr>
          <w:i/>
        </w:rPr>
        <w:t xml:space="preserve"> Ιουνίου 1989 (L395) και την </w:t>
      </w:r>
    </w:p>
    <w:p w:rsidR="00FF40A9" w:rsidRDefault="00B927BA">
      <w:pPr>
        <w:spacing w:after="43" w:line="277" w:lineRule="auto"/>
        <w:ind w:left="502" w:right="0" w:firstLine="0"/>
        <w:jc w:val="left"/>
      </w:pPr>
      <w:r>
        <w:rPr>
          <w:i/>
        </w:rPr>
        <w:t>Οδηγία 92/13/ΕΟΚ του Συμβουλίου της 25</w:t>
      </w:r>
      <w:r>
        <w:rPr>
          <w:i/>
          <w:vertAlign w:val="superscript"/>
        </w:rPr>
        <w:t>ης</w:t>
      </w:r>
      <w:r>
        <w:rPr>
          <w:i/>
        </w:rPr>
        <w:t xml:space="preserve"> Φεβρουαρίου 1992 (L76), όπως τροποποιήθηκαν με την Οδηγία 2007/66/ΕΚτου Ευρωπαϊκού Κοινοβουλίου και του Συμβουλίου της 11</w:t>
      </w:r>
      <w:r>
        <w:rPr>
          <w:i/>
          <w:vertAlign w:val="superscript"/>
        </w:rPr>
        <w:t>ης</w:t>
      </w:r>
      <w:r>
        <w:rPr>
          <w:i/>
        </w:rPr>
        <w:t xml:space="preserve"> Δεκεμβρίου 2007(L335)»</w:t>
      </w:r>
      <w:r>
        <w:t xml:space="preserve">, </w:t>
      </w:r>
    </w:p>
    <w:p w:rsidR="00FF40A9" w:rsidRDefault="00B927BA">
      <w:pPr>
        <w:numPr>
          <w:ilvl w:val="0"/>
          <w:numId w:val="2"/>
        </w:numPr>
        <w:spacing w:after="43" w:line="277" w:lineRule="auto"/>
        <w:ind w:right="64" w:hanging="427"/>
      </w:pPr>
      <w:r>
        <w:t>Του Ν.4013/2011 (Α’204) «</w:t>
      </w:r>
      <w:r>
        <w:rPr>
          <w:i/>
        </w:rPr>
        <w:t>Σύσταση ενιαίας Ανεξάρτητης Αρχής Δημοσίων Συμβάσεων και Κεντρικού Ηλεκτρονικού Μητρώου Δημοσίων Συμβάσεων…</w:t>
      </w:r>
      <w:r>
        <w:t xml:space="preserve">»  </w:t>
      </w:r>
    </w:p>
    <w:p w:rsidR="00FF40A9" w:rsidRDefault="00B927BA">
      <w:pPr>
        <w:numPr>
          <w:ilvl w:val="0"/>
          <w:numId w:val="2"/>
        </w:numPr>
        <w:ind w:right="64" w:hanging="427"/>
      </w:pPr>
      <w:r>
        <w:t xml:space="preserve">Του 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FF40A9" w:rsidRDefault="00B927BA">
      <w:pPr>
        <w:numPr>
          <w:ilvl w:val="0"/>
          <w:numId w:val="2"/>
        </w:numPr>
        <w:ind w:right="64" w:hanging="427"/>
      </w:pPr>
      <w:r>
        <w:t xml:space="preserve">Του Ν. 3463/2006 «Κύρωση του Κώδικα Δήμων και Κοινοτήτων» όπως ισχύει σύμφωνα με την παρ. (38) αρ. 377 Ν. 4412/16. </w:t>
      </w:r>
    </w:p>
    <w:p w:rsidR="00FF40A9" w:rsidRDefault="00B927BA">
      <w:pPr>
        <w:numPr>
          <w:ilvl w:val="0"/>
          <w:numId w:val="2"/>
        </w:numPr>
        <w:ind w:right="64" w:hanging="427"/>
      </w:pPr>
      <w:r>
        <w:t xml:space="preserve">Του Ν. 3852/2010 «Νέα αρχιτεκτονική της αυτοδιοίκησης και της αποκεντρωμένης διοίκησης – Πρόγραμμα Καλλικράτης» όπως ισχύει σύμφωνα με την παρ. (29) αρ. 377 Ν. 4412/16. </w:t>
      </w:r>
    </w:p>
    <w:p w:rsidR="00FF40A9" w:rsidRDefault="00B927BA">
      <w:pPr>
        <w:numPr>
          <w:ilvl w:val="0"/>
          <w:numId w:val="2"/>
        </w:numPr>
        <w:ind w:right="64" w:hanging="427"/>
      </w:pPr>
      <w:r>
        <w:t xml:space="preserve">Του Ν. 2690/1999 «Κύρωση Κώδικα Διοικητικής Διαδικασίας και άλλες διατάξεις». </w:t>
      </w:r>
    </w:p>
    <w:p w:rsidR="00FF40A9" w:rsidRDefault="00B927BA">
      <w:pPr>
        <w:numPr>
          <w:ilvl w:val="0"/>
          <w:numId w:val="2"/>
        </w:numPr>
        <w:ind w:right="64" w:hanging="427"/>
      </w:pPr>
      <w:r>
        <w:t xml:space="preserve">Του Ν. 3548/2007 «Καταχώρηση δημοσιεύσεων των φορέων του Δημοσίου στο νομαρχιακό και τοπικό Τύπο και άλλες διατάξεις». </w:t>
      </w:r>
    </w:p>
    <w:p w:rsidR="00FF40A9" w:rsidRDefault="00B927BA">
      <w:pPr>
        <w:numPr>
          <w:ilvl w:val="0"/>
          <w:numId w:val="2"/>
        </w:numPr>
        <w:ind w:right="64" w:hanging="427"/>
      </w:pPr>
      <w:r>
        <w:t xml:space="preserve">Του Ν. 4270/2014 «Αρχές δημοσιονομικής διαχείρισης και εποπτεία (ενσωμάτωση της Οδηγίας 2011/85/ΕΕ) - δημόσιο λογιστικό και άλλες διατάξεις». </w:t>
      </w:r>
    </w:p>
    <w:p w:rsidR="00FF40A9" w:rsidRDefault="00B927BA">
      <w:pPr>
        <w:numPr>
          <w:ilvl w:val="0"/>
          <w:numId w:val="2"/>
        </w:numPr>
        <w:ind w:right="64" w:hanging="427"/>
      </w:pPr>
      <w:r>
        <w:t xml:space="preserve">Του ν. 1069/1980 (ΦΕΚ Α΄191) «Περί κινήτρων διά ίδρυση επιχειρήσεων Υδρεύσεως και Αποχετεύσεως» όπως ισχύει. </w:t>
      </w:r>
    </w:p>
    <w:p w:rsidR="00FF40A9" w:rsidRDefault="00B927BA">
      <w:pPr>
        <w:numPr>
          <w:ilvl w:val="0"/>
          <w:numId w:val="2"/>
        </w:numPr>
        <w:ind w:right="64" w:hanging="427"/>
      </w:pPr>
      <w:r>
        <w:t xml:space="preserve">Οι διατάξεις του ν. 2859/2000 (Α’ 248) «Κύρωση Κώδικα Φόρου Προστιθέμενης Αξίας». </w:t>
      </w:r>
    </w:p>
    <w:p w:rsidR="00FF40A9" w:rsidRDefault="00B927BA">
      <w:pPr>
        <w:numPr>
          <w:ilvl w:val="0"/>
          <w:numId w:val="2"/>
        </w:numPr>
        <w:ind w:right="64" w:hanging="427"/>
      </w:pPr>
      <w:r>
        <w:t>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w:t>
      </w:r>
      <w:r>
        <w:rPr>
          <w:i/>
        </w:rPr>
        <w:t xml:space="preserve"> </w:t>
      </w:r>
      <w:r>
        <w:t xml:space="preserve">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w:t>
      </w:r>
    </w:p>
    <w:p w:rsidR="00FF40A9" w:rsidRDefault="00B927BA">
      <w:pPr>
        <w:numPr>
          <w:ilvl w:val="0"/>
          <w:numId w:val="2"/>
        </w:numPr>
        <w:ind w:right="64" w:hanging="427"/>
      </w:pPr>
      <w:r>
        <w:t xml:space="preserve">Της με </w:t>
      </w:r>
      <w:r w:rsidRPr="00852FEC">
        <w:rPr>
          <w:color w:val="auto"/>
        </w:rPr>
        <w:t>αριθμό</w:t>
      </w:r>
      <w:r w:rsidR="009D53F8" w:rsidRPr="00852FEC">
        <w:rPr>
          <w:color w:val="auto"/>
        </w:rPr>
        <w:t xml:space="preserve">  </w:t>
      </w:r>
      <w:r w:rsidR="00852FEC" w:rsidRPr="00852FEC">
        <w:rPr>
          <w:b/>
          <w:color w:val="auto"/>
        </w:rPr>
        <w:t>79</w:t>
      </w:r>
      <w:r w:rsidR="009D53F8" w:rsidRPr="00852FEC">
        <w:rPr>
          <w:b/>
          <w:color w:val="auto"/>
        </w:rPr>
        <w:t xml:space="preserve"> /</w:t>
      </w:r>
      <w:r w:rsidRPr="00852FEC">
        <w:rPr>
          <w:b/>
          <w:color w:val="auto"/>
        </w:rPr>
        <w:t xml:space="preserve"> </w:t>
      </w:r>
      <w:r w:rsidR="0015160B" w:rsidRPr="00852FEC">
        <w:rPr>
          <w:b/>
          <w:color w:val="auto"/>
        </w:rPr>
        <w:t>2017</w:t>
      </w:r>
      <w:r w:rsidRPr="00852FEC">
        <w:rPr>
          <w:color w:val="auto"/>
        </w:rPr>
        <w:t xml:space="preserve"> </w:t>
      </w:r>
      <w:r>
        <w:t>απόφασης του Δ.Σ της ΔΕΥΑ</w:t>
      </w:r>
      <w:r w:rsidR="0015160B">
        <w:t>Π</w:t>
      </w:r>
      <w:r>
        <w:t xml:space="preserve">, περί έγκρισης διενέργειας της προμήθειας, των τεχνικών προδιαγραφών των όρων διακήρυξης και της σχετικής δαπάνης  </w:t>
      </w:r>
    </w:p>
    <w:p w:rsidR="00FF40A9" w:rsidRDefault="00B927BA" w:rsidP="00B62807">
      <w:pPr>
        <w:spacing w:after="136" w:line="259" w:lineRule="auto"/>
        <w:ind w:left="77" w:right="0" w:firstLine="0"/>
        <w:jc w:val="left"/>
      </w:pPr>
      <w:r>
        <w:rPr>
          <w:b/>
          <w:sz w:val="22"/>
        </w:rPr>
        <w:t xml:space="preserve"> </w:t>
      </w:r>
    </w:p>
    <w:p w:rsidR="00FF40A9" w:rsidRDefault="00B927BA">
      <w:pPr>
        <w:spacing w:after="21" w:line="259" w:lineRule="auto"/>
        <w:ind w:left="89" w:right="0"/>
        <w:jc w:val="center"/>
      </w:pPr>
      <w:r>
        <w:rPr>
          <w:b/>
          <w:sz w:val="24"/>
        </w:rPr>
        <w:t xml:space="preserve">Άρθρο 3 </w:t>
      </w:r>
    </w:p>
    <w:p w:rsidR="00FF40A9" w:rsidRDefault="00B927BA">
      <w:pPr>
        <w:pStyle w:val="2"/>
        <w:ind w:left="85"/>
      </w:pPr>
      <w:r>
        <w:lastRenderedPageBreak/>
        <w:t>Χρόνος και τόπος διεξαγωγής του διαγωνισμού</w:t>
      </w:r>
      <w:r>
        <w:rPr>
          <w:u w:val="none"/>
        </w:rPr>
        <w:t xml:space="preserve"> </w:t>
      </w:r>
    </w:p>
    <w:p w:rsidR="00B927BA" w:rsidRPr="00852FEC" w:rsidRDefault="00B927BA" w:rsidP="00B927BA">
      <w:pPr>
        <w:pStyle w:val="a3"/>
        <w:numPr>
          <w:ilvl w:val="0"/>
          <w:numId w:val="17"/>
        </w:numPr>
        <w:spacing w:after="4" w:line="268" w:lineRule="auto"/>
        <w:ind w:right="0"/>
        <w:jc w:val="left"/>
      </w:pPr>
      <w:r w:rsidRPr="00852FEC">
        <w:t xml:space="preserve">Ο διαγωνισμός θα διεξαχθεί την </w:t>
      </w:r>
      <w:r w:rsidR="00852FEC" w:rsidRPr="00852FEC">
        <w:rPr>
          <w:b/>
        </w:rPr>
        <w:t>21/12/2017</w:t>
      </w:r>
      <w:r w:rsidR="009D53F8" w:rsidRPr="00852FEC">
        <w:t>ημέρα</w:t>
      </w:r>
      <w:r w:rsidR="009D53F8" w:rsidRPr="00852FEC">
        <w:rPr>
          <w:b/>
        </w:rPr>
        <w:t xml:space="preserve"> </w:t>
      </w:r>
      <w:r w:rsidR="00852FEC" w:rsidRPr="00852FEC">
        <w:rPr>
          <w:b/>
        </w:rPr>
        <w:t xml:space="preserve">ΠΕΜΠΤΗ </w:t>
      </w:r>
      <w:r w:rsidR="00852FEC" w:rsidRPr="00852FEC">
        <w:t xml:space="preserve">με ώρα έναρξης την 11.00πμ και λήξης </w:t>
      </w:r>
      <w:r w:rsidRPr="00852FEC">
        <w:t xml:space="preserve"> μέχρι την </w:t>
      </w:r>
      <w:r w:rsidR="009D53F8" w:rsidRPr="00852FEC">
        <w:t>1</w:t>
      </w:r>
      <w:r w:rsidR="00852FEC" w:rsidRPr="00852FEC">
        <w:t>2</w:t>
      </w:r>
      <w:r w:rsidR="009D53F8" w:rsidRPr="00852FEC">
        <w:t>.00</w:t>
      </w:r>
      <w:r w:rsidR="00B62807" w:rsidRPr="00852FEC">
        <w:rPr>
          <w:b/>
        </w:rPr>
        <w:t xml:space="preserve"> </w:t>
      </w:r>
      <w:r w:rsidRPr="00852FEC">
        <w:t xml:space="preserve"> ώρα, ενώπιον της Επιτροπής Διαγωνισμού</w:t>
      </w:r>
      <w:r w:rsidR="00852FEC">
        <w:t xml:space="preserve">, σε περίπτωση που αποβεί άγονος θα γίνει επαναληπτικός την </w:t>
      </w:r>
      <w:r w:rsidR="00852FEC" w:rsidRPr="00852FEC">
        <w:rPr>
          <w:b/>
        </w:rPr>
        <w:t>28/12/2017</w:t>
      </w:r>
      <w:r w:rsidR="00852FEC">
        <w:t xml:space="preserve"> ημέρα </w:t>
      </w:r>
      <w:r w:rsidR="00852FEC" w:rsidRPr="00852FEC">
        <w:rPr>
          <w:b/>
        </w:rPr>
        <w:t>ΠΕΜΠΤΗ</w:t>
      </w:r>
      <w:r w:rsidR="00852FEC">
        <w:t xml:space="preserve"> τις ίδιες ώρες .</w:t>
      </w:r>
      <w:r w:rsidRPr="00852FEC">
        <w:t xml:space="preserve"> </w:t>
      </w:r>
    </w:p>
    <w:p w:rsidR="00FF40A9" w:rsidRDefault="00B927BA">
      <w:pPr>
        <w:spacing w:after="6"/>
        <w:ind w:left="72" w:right="0"/>
      </w:pPr>
      <w:r>
        <w:t>2. Οι</w:t>
      </w:r>
      <w:r w:rsidR="00B62807">
        <w:t xml:space="preserve"> </w:t>
      </w:r>
      <w:r>
        <w:t xml:space="preserve">ενδιαφερόμενοι καλούνται να καταθέσουν γραπτή σφραγισμένη προσφορά σύμφωνα με τους όρους της παρούσας, , στην Επιτροπή Διαγωνισμού ή στο πρωτόκολλο της Υπηρεσίας. </w:t>
      </w:r>
    </w:p>
    <w:p w:rsidR="00FF40A9" w:rsidRDefault="00B927BA">
      <w:pPr>
        <w:ind w:left="72" w:right="64"/>
      </w:pPr>
      <w:r>
        <w:t xml:space="preserve">3. Μετά την παρέλευση της καταληκτικής ημερομηνίας και ώρας, δεν θα γίνεται αποδεκτή καμία προσφορά.  </w:t>
      </w:r>
    </w:p>
    <w:p w:rsidR="00FF40A9" w:rsidRDefault="00B927BA">
      <w:pPr>
        <w:spacing w:after="20" w:line="259" w:lineRule="auto"/>
        <w:ind w:left="77" w:right="0" w:firstLine="0"/>
        <w:jc w:val="left"/>
      </w:pPr>
      <w:r>
        <w:rPr>
          <w:sz w:val="24"/>
        </w:rPr>
        <w:t xml:space="preserve"> </w:t>
      </w:r>
    </w:p>
    <w:p w:rsidR="00FF40A9" w:rsidRDefault="00B927BA">
      <w:pPr>
        <w:spacing w:after="21" w:line="259" w:lineRule="auto"/>
        <w:ind w:left="89"/>
        <w:jc w:val="center"/>
      </w:pPr>
      <w:r>
        <w:rPr>
          <w:b/>
          <w:sz w:val="24"/>
        </w:rPr>
        <w:t xml:space="preserve">Άρθρο 4 </w:t>
      </w:r>
    </w:p>
    <w:p w:rsidR="00FF40A9" w:rsidRDefault="00B927BA">
      <w:pPr>
        <w:pStyle w:val="2"/>
        <w:ind w:left="85" w:right="66"/>
      </w:pPr>
      <w:r>
        <w:t>Παραλαβή εγγράφων σύμβασης τευχών</w:t>
      </w:r>
      <w:r>
        <w:rPr>
          <w:b w:val="0"/>
          <w:u w:val="none"/>
        </w:rPr>
        <w:t xml:space="preserve"> </w:t>
      </w:r>
    </w:p>
    <w:p w:rsidR="00B927BA" w:rsidRDefault="00B927BA">
      <w:pPr>
        <w:spacing w:after="6"/>
        <w:ind w:left="278" w:right="64" w:hanging="216"/>
      </w:pPr>
      <w:r>
        <w:rPr>
          <w:b/>
        </w:rPr>
        <w:t>1.</w:t>
      </w:r>
      <w:r>
        <w:rPr>
          <w:rFonts w:ascii="Arial" w:eastAsia="Arial" w:hAnsi="Arial" w:cs="Arial"/>
          <w:b/>
        </w:rPr>
        <w:t xml:space="preserve"> </w:t>
      </w:r>
      <w:r>
        <w:t xml:space="preserve">Τα έγγραφα της σύμβασης κατά την έννοια της περιπτ.14 της παρ.1 του άρθρου 2  του Ν.4412/2016 για τον παρόντα διαγωνισμό είναι κατ’ ελάχιστον τα ακόλουθα: </w:t>
      </w:r>
    </w:p>
    <w:p w:rsidR="00FF40A9" w:rsidRDefault="00B927BA">
      <w:pPr>
        <w:spacing w:after="6"/>
        <w:ind w:left="278" w:right="64" w:hanging="216"/>
      </w:pPr>
      <w:r>
        <w:rPr>
          <w:b/>
        </w:rPr>
        <w:t xml:space="preserve">       </w:t>
      </w:r>
      <w:r>
        <w:t xml:space="preserve">α) Η παρούσα διακήρυξη, </w:t>
      </w:r>
    </w:p>
    <w:p w:rsidR="00FF40A9" w:rsidRDefault="00B927BA">
      <w:pPr>
        <w:spacing w:after="10"/>
        <w:ind w:left="370" w:right="64"/>
      </w:pPr>
      <w:r>
        <w:t xml:space="preserve">β) Η υπεύθυνη δήλωση του άρθρου 79 παρ.2 Ν.4412/2016.  </w:t>
      </w:r>
    </w:p>
    <w:p w:rsidR="00FF40A9" w:rsidRDefault="00B927BA">
      <w:pPr>
        <w:spacing w:after="10"/>
        <w:ind w:left="370" w:right="64"/>
      </w:pPr>
      <w:r>
        <w:t xml:space="preserve">γ) Το έντυπο Οικονομικής Προσφοράς, </w:t>
      </w:r>
    </w:p>
    <w:p w:rsidR="00FF40A9" w:rsidRDefault="00B927BA">
      <w:pPr>
        <w:spacing w:after="10"/>
        <w:ind w:left="370" w:right="64"/>
      </w:pPr>
      <w:r>
        <w:t xml:space="preserve">δ) Το Τιμολόγιο μελέτης -  Ενδεικτικός Προϋπολογισμός, </w:t>
      </w:r>
    </w:p>
    <w:p w:rsidR="00FF40A9" w:rsidRDefault="00B927BA">
      <w:pPr>
        <w:spacing w:after="10"/>
        <w:ind w:left="370" w:right="64"/>
      </w:pPr>
      <w:r>
        <w:t xml:space="preserve">ε) Το τεύχος Τεχνικών Προδιαγραφών, </w:t>
      </w:r>
    </w:p>
    <w:p w:rsidR="00FF40A9" w:rsidRDefault="00B927BA">
      <w:pPr>
        <w:spacing w:after="6"/>
        <w:ind w:left="370" w:right="64"/>
      </w:pPr>
      <w:r>
        <w:t xml:space="preserve">ζ)Τυχόν συμπληρωματικές πληροφορίες και διευκρινίσεις που θα παρασχεθούν από την αναθέτουσα αρχή επί όλων των ανωτέρω </w:t>
      </w:r>
    </w:p>
    <w:p w:rsidR="00FF40A9" w:rsidRDefault="00B927BA">
      <w:pPr>
        <w:spacing w:after="6"/>
        <w:ind w:left="72" w:right="64"/>
      </w:pPr>
      <w:r>
        <w:t>Οι ενδιαφερόμενοι μπορούν να λάβουν γνώση της διακήρυξης και των εγγράφων σύμβασης και τευχών στην ιστοσελίδα της Δ.Ε.Υ.Α.Π. (http://</w:t>
      </w:r>
      <w:hyperlink r:id="rId14">
        <w:r>
          <w:t>www</w:t>
        </w:r>
      </w:hyperlink>
      <w:hyperlink r:id="rId15">
        <w:r>
          <w:t>.</w:t>
        </w:r>
      </w:hyperlink>
      <w:hyperlink r:id="rId16">
        <w:r>
          <w:t>deya</w:t>
        </w:r>
        <w:r>
          <w:rPr>
            <w:lang w:val="en-US"/>
          </w:rPr>
          <w:t>prevezas</w:t>
        </w:r>
      </w:hyperlink>
      <w:hyperlink r:id="rId17">
        <w:r>
          <w:t>.</w:t>
        </w:r>
      </w:hyperlink>
      <w:hyperlink r:id="rId18">
        <w:r>
          <w:t>gr)</w:t>
        </w:r>
      </w:hyperlink>
      <w:r>
        <w:t xml:space="preserve"> ή/και να τα παραλάβουν από τα γραφεία της γραμματείας της ΔΕΥΑΠ το αργότερο μία (1) εργάσιμη ημέρα πριν από την ημερομηνία διεξαγωγής του διαγωνισμού κατά τις εργάσιμες ημέρες .</w:t>
      </w:r>
    </w:p>
    <w:p w:rsidR="00FF40A9" w:rsidRDefault="00B927BA">
      <w:pPr>
        <w:spacing w:after="7"/>
        <w:ind w:left="72" w:right="64"/>
      </w:pPr>
      <w:r>
        <w:t xml:space="preserve">Οι ενδιαφερόμενοι μπορούν να παραλάβουν τα παραπάνω στοιχεία και ταχυδρομικά,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  </w:t>
      </w:r>
    </w:p>
    <w:p w:rsidR="00FF40A9" w:rsidRDefault="00B927BA">
      <w:pPr>
        <w:spacing w:after="6"/>
        <w:ind w:left="72" w:right="64"/>
      </w:pPr>
      <w:r>
        <w:t xml:space="preserve">Σε κάθε περίπτωση η παραλαβή και συμπλήρωση του εντύπου </w:t>
      </w:r>
      <w:r>
        <w:rPr>
          <w:b/>
        </w:rPr>
        <w:t>Οικονομικής Προσφοράς</w:t>
      </w:r>
      <w:r>
        <w:t xml:space="preserve"> από τη Δ.Ε.Υ.Α.Π. </w:t>
      </w:r>
      <w:r>
        <w:rPr>
          <w:b/>
        </w:rPr>
        <w:t>είναι υποχρεωτική</w:t>
      </w:r>
      <w:r>
        <w:t xml:space="preserve"> για τη συμμετοχή στο διαγωνισμό.  </w:t>
      </w:r>
    </w:p>
    <w:p w:rsidR="00FF40A9" w:rsidRDefault="00B927BA">
      <w:pPr>
        <w:ind w:left="72" w:right="64"/>
      </w:pPr>
      <w:r>
        <w:t xml:space="preserve">Για πληροφορίες σχετικά με τους όρους του διαγωνισμού, οι ενδιαφερόμενοι μπορούν να επικοινωνούν στο τηλ. 2682024629,.  </w:t>
      </w:r>
    </w:p>
    <w:p w:rsidR="00FF40A9" w:rsidRDefault="00B927BA">
      <w:pPr>
        <w:spacing w:after="20" w:line="259" w:lineRule="auto"/>
        <w:ind w:left="77" w:right="0" w:firstLine="0"/>
        <w:jc w:val="left"/>
      </w:pPr>
      <w:r>
        <w:rPr>
          <w:color w:val="FF0000"/>
          <w:sz w:val="24"/>
        </w:rPr>
        <w:t xml:space="preserve"> </w:t>
      </w:r>
    </w:p>
    <w:p w:rsidR="00FF40A9" w:rsidRDefault="00B927BA">
      <w:pPr>
        <w:spacing w:after="21" w:line="259" w:lineRule="auto"/>
        <w:ind w:left="89"/>
        <w:jc w:val="center"/>
      </w:pPr>
      <w:r>
        <w:rPr>
          <w:b/>
          <w:sz w:val="24"/>
        </w:rPr>
        <w:t xml:space="preserve">Άρθρο 5 </w:t>
      </w:r>
    </w:p>
    <w:p w:rsidR="00FF40A9" w:rsidRDefault="00B927BA">
      <w:pPr>
        <w:pStyle w:val="2"/>
        <w:ind w:left="85" w:right="69"/>
      </w:pPr>
      <w:r>
        <w:t>Γλώσσα σύνταξης των προσφορών</w:t>
      </w:r>
      <w:r>
        <w:rPr>
          <w:u w:val="none"/>
        </w:rPr>
        <w:t xml:space="preserve"> </w:t>
      </w:r>
    </w:p>
    <w:p w:rsidR="00FF40A9" w:rsidRDefault="00B927BA">
      <w:pPr>
        <w:numPr>
          <w:ilvl w:val="0"/>
          <w:numId w:val="3"/>
        </w:numPr>
        <w:spacing w:after="6"/>
        <w:ind w:right="64"/>
      </w:pPr>
      <w:r>
        <w:t xml:space="preserve">Τα απαιτούμενα αποδεικτικά έγγραφα για τη συμμετοχή στη συνοπτική διαδικασία, οι τεχνικές και οικονομικές προσφορές συντάσσονται στην ελληνική γλώσσα ή συνοδεύονται από επίσημη μετάφραση στην Ελληνική γλώσσα. </w:t>
      </w:r>
    </w:p>
    <w:p w:rsidR="00FF40A9" w:rsidRDefault="00B927BA">
      <w:pPr>
        <w:numPr>
          <w:ilvl w:val="0"/>
          <w:numId w:val="3"/>
        </w:numPr>
        <w:spacing w:after="6"/>
        <w:ind w:right="64"/>
      </w:pPr>
      <w:r>
        <w:t xml:space="preserve">Στα αλλοδαπά δημόσια έγγραφα και δικαιολογητικά εφαρμόζεται η Συνθήκη της Χάγης της 5.10.1961, που κυρώθηκε με το Ν. 1497/1984.  </w:t>
      </w:r>
    </w:p>
    <w:p w:rsidR="00FF40A9" w:rsidRDefault="00B927BA">
      <w:pPr>
        <w:numPr>
          <w:ilvl w:val="0"/>
          <w:numId w:val="3"/>
        </w:numPr>
        <w:ind w:right="64"/>
      </w:pPr>
      <w:r>
        <w:t xml:space="preserve">Τα ενημερωτικά και τεχνικά Φυλλάδια και άλλα έντυπα - εταιρικά ή μη - με ειδικό τεχνικό περιεχόμενο, στο σύνολο ή μέρος αυτών, μπορούν να υποβάλλονται σε άλλη γλώσσα χωρίς να συνοδεύονται από μετάφραση στην ελληνική, εκτός αν διαφορετικά ορίζεται στο Τεύχος των Τεχνικών Προδιαγραφών. </w:t>
      </w:r>
      <w:r>
        <w:rPr>
          <w:b/>
        </w:rPr>
        <w:t xml:space="preserve"> </w:t>
      </w:r>
    </w:p>
    <w:p w:rsidR="00FF40A9" w:rsidRDefault="00B927BA">
      <w:pPr>
        <w:spacing w:after="20" w:line="259" w:lineRule="auto"/>
        <w:ind w:left="77" w:right="0" w:firstLine="0"/>
        <w:jc w:val="left"/>
      </w:pPr>
      <w:r>
        <w:rPr>
          <w:color w:val="FF0000"/>
          <w:sz w:val="24"/>
        </w:rPr>
        <w:t xml:space="preserve"> </w:t>
      </w:r>
    </w:p>
    <w:p w:rsidR="00FF40A9" w:rsidRDefault="00B927BA">
      <w:pPr>
        <w:spacing w:after="21" w:line="259" w:lineRule="auto"/>
        <w:ind w:left="89"/>
        <w:jc w:val="center"/>
      </w:pPr>
      <w:r>
        <w:rPr>
          <w:b/>
          <w:sz w:val="24"/>
        </w:rPr>
        <w:t xml:space="preserve">Άρθρο 6 </w:t>
      </w:r>
    </w:p>
    <w:p w:rsidR="00FF40A9" w:rsidRDefault="00B927BA">
      <w:pPr>
        <w:pStyle w:val="2"/>
        <w:ind w:left="85" w:right="72"/>
      </w:pPr>
      <w:r>
        <w:t>Παροχή διευκρινίσεων για τη διαδικασία σύναψης σύμβασης</w:t>
      </w:r>
      <w:r>
        <w:rPr>
          <w:b w:val="0"/>
          <w:u w:val="none"/>
        </w:rPr>
        <w:t xml:space="preserve"> </w:t>
      </w:r>
    </w:p>
    <w:p w:rsidR="00FF40A9" w:rsidRDefault="00B927BA">
      <w:pPr>
        <w:ind w:left="72" w:right="64"/>
      </w:pPr>
      <w:r>
        <w:t xml:space="preserve">Εφόσον έχουν ζητηθεί εγκαίρως, η Δ.Ε.Υ.Α.Π. παρέχει σε όλους τους προσφέροντες που συμμετέχουν στη διαδικασία σύναψης σύμβασης, συμπληρωματικές πληροφορίες σχετικά με τις προδιαγραφές και τυχόν σχετικά δικαιολογητικά το αργότερο έξι (6) ημέρες πριν από τη λήξη της προθεσμίας που έχει οριστεί για την παραλαβή των προσφορών. </w:t>
      </w:r>
    </w:p>
    <w:p w:rsidR="00FF40A9" w:rsidRDefault="00B927BA">
      <w:pPr>
        <w:spacing w:after="20" w:line="259" w:lineRule="auto"/>
        <w:ind w:left="65" w:right="0" w:firstLine="0"/>
        <w:jc w:val="center"/>
        <w:rPr>
          <w:b/>
          <w:sz w:val="24"/>
        </w:rPr>
      </w:pPr>
      <w:r>
        <w:rPr>
          <w:b/>
          <w:sz w:val="24"/>
        </w:rPr>
        <w:t xml:space="preserve"> </w:t>
      </w:r>
    </w:p>
    <w:p w:rsidR="00B927BA" w:rsidRDefault="00B927BA">
      <w:pPr>
        <w:spacing w:after="20" w:line="259" w:lineRule="auto"/>
        <w:ind w:left="65" w:right="0" w:firstLine="0"/>
        <w:jc w:val="center"/>
        <w:rPr>
          <w:b/>
          <w:sz w:val="24"/>
        </w:rPr>
      </w:pPr>
    </w:p>
    <w:p w:rsidR="004B2350" w:rsidRDefault="004B2350">
      <w:pPr>
        <w:spacing w:after="20" w:line="259" w:lineRule="auto"/>
        <w:ind w:left="65" w:right="0" w:firstLine="0"/>
        <w:jc w:val="center"/>
        <w:rPr>
          <w:b/>
          <w:sz w:val="24"/>
        </w:rPr>
      </w:pPr>
    </w:p>
    <w:p w:rsidR="004B2350" w:rsidRDefault="004B2350">
      <w:pPr>
        <w:spacing w:after="20" w:line="259" w:lineRule="auto"/>
        <w:ind w:left="65" w:right="0" w:firstLine="0"/>
        <w:jc w:val="center"/>
        <w:rPr>
          <w:b/>
          <w:sz w:val="24"/>
        </w:rPr>
      </w:pPr>
    </w:p>
    <w:p w:rsidR="004B2350" w:rsidRDefault="004B2350">
      <w:pPr>
        <w:spacing w:after="20" w:line="259" w:lineRule="auto"/>
        <w:ind w:left="65" w:right="0" w:firstLine="0"/>
        <w:jc w:val="center"/>
        <w:rPr>
          <w:b/>
          <w:sz w:val="24"/>
        </w:rPr>
      </w:pPr>
    </w:p>
    <w:p w:rsidR="00B927BA" w:rsidRDefault="00B927BA">
      <w:pPr>
        <w:spacing w:after="20" w:line="259" w:lineRule="auto"/>
        <w:ind w:left="65" w:right="0" w:firstLine="0"/>
        <w:jc w:val="center"/>
      </w:pPr>
    </w:p>
    <w:p w:rsidR="00596BF8" w:rsidRDefault="00596BF8">
      <w:pPr>
        <w:spacing w:after="20" w:line="259" w:lineRule="auto"/>
        <w:ind w:left="65" w:right="0" w:firstLine="0"/>
        <w:jc w:val="center"/>
      </w:pPr>
    </w:p>
    <w:p w:rsidR="00596BF8" w:rsidRDefault="00596BF8">
      <w:pPr>
        <w:spacing w:after="20" w:line="259" w:lineRule="auto"/>
        <w:ind w:left="65" w:right="0" w:firstLine="0"/>
        <w:jc w:val="center"/>
      </w:pPr>
    </w:p>
    <w:p w:rsidR="00596BF8" w:rsidRDefault="00596BF8">
      <w:pPr>
        <w:spacing w:after="20" w:line="259" w:lineRule="auto"/>
        <w:ind w:left="65" w:right="0" w:firstLine="0"/>
        <w:jc w:val="center"/>
      </w:pPr>
    </w:p>
    <w:p w:rsidR="00FF40A9" w:rsidRDefault="00B927BA">
      <w:pPr>
        <w:spacing w:after="0" w:line="259" w:lineRule="auto"/>
        <w:ind w:left="65" w:right="0" w:firstLine="0"/>
        <w:jc w:val="center"/>
      </w:pPr>
      <w:r>
        <w:rPr>
          <w:b/>
          <w:sz w:val="24"/>
        </w:rPr>
        <w:t xml:space="preserve"> </w:t>
      </w:r>
    </w:p>
    <w:p w:rsidR="00FF40A9" w:rsidRDefault="00B927BA">
      <w:pPr>
        <w:spacing w:after="21" w:line="259" w:lineRule="auto"/>
        <w:ind w:left="89"/>
        <w:jc w:val="center"/>
      </w:pPr>
      <w:r>
        <w:rPr>
          <w:b/>
          <w:sz w:val="24"/>
        </w:rPr>
        <w:t xml:space="preserve">Άρθρο 7 </w:t>
      </w:r>
    </w:p>
    <w:p w:rsidR="00FF40A9" w:rsidRDefault="00B927BA">
      <w:pPr>
        <w:pStyle w:val="2"/>
        <w:ind w:left="85" w:right="67"/>
      </w:pPr>
      <w:r>
        <w:t>Δικαιολογητικά συμμετοχής</w:t>
      </w:r>
      <w:r>
        <w:rPr>
          <w:u w:val="none"/>
        </w:rPr>
        <w:t xml:space="preserve"> </w:t>
      </w:r>
    </w:p>
    <w:p w:rsidR="00FF40A9" w:rsidRDefault="00B927BA">
      <w:pPr>
        <w:numPr>
          <w:ilvl w:val="0"/>
          <w:numId w:val="4"/>
        </w:numPr>
        <w:ind w:right="64" w:hanging="360"/>
      </w:pPr>
      <w:r>
        <w:t xml:space="preserve">Οι δικαιούμενοι συμμετοχής στον συνοπτικό - διαγωνισμό υποβάλλουν μαζί με την προσφορά τους, </w:t>
      </w:r>
      <w:r>
        <w:rPr>
          <w:u w:val="single" w:color="000000"/>
        </w:rPr>
        <w:t>επί ποινή</w:t>
      </w:r>
      <w:r>
        <w:t xml:space="preserve"> </w:t>
      </w:r>
      <w:r>
        <w:rPr>
          <w:u w:val="single" w:color="000000"/>
        </w:rPr>
        <w:t>αποκλεισμού</w:t>
      </w:r>
      <w:r>
        <w:t xml:space="preserve"> και τα εξής δικαιολογητικά: </w:t>
      </w:r>
    </w:p>
    <w:p w:rsidR="00FF40A9" w:rsidRDefault="00B927BA">
      <w:pPr>
        <w:numPr>
          <w:ilvl w:val="1"/>
          <w:numId w:val="4"/>
        </w:numPr>
        <w:ind w:left="842" w:right="64" w:hanging="360"/>
      </w:pPr>
      <w:r>
        <w:t xml:space="preserve">Υπεύθυνη δήλωση του Ν. 1599/1986, ως προκαταρκτική απόδειξη προς αντικατάσταση των πιστοποιητικών που εκδίδουν δημόσιες αρχές ή τρίτα μέρη, όπου ο εν λόγω οικονομικός φορέας θα δηλώνει ότι δεν υπάρχει εις βάρος του τελεσίδικη καταδικαστική απόφαση για έναν από τους ακόλουθους λόγους: </w:t>
      </w:r>
    </w:p>
    <w:p w:rsidR="00FF40A9" w:rsidRDefault="00B927BA">
      <w:pPr>
        <w:ind w:left="1210" w:right="64" w:hanging="360"/>
      </w:pPr>
      <w:r>
        <w:rPr>
          <w:b/>
        </w:rPr>
        <w:t>1.</w:t>
      </w:r>
      <w:r>
        <w:rPr>
          <w:rFonts w:ascii="Arial" w:eastAsia="Arial" w:hAnsi="Arial" w:cs="Arial"/>
          <w:b/>
        </w:rPr>
        <w:t xml:space="preserve"> </w:t>
      </w:r>
      <w:r>
        <w:t>Συμμετοχή σε εγκληματική οργάνωση, όπως αυτή ορίζεται στο άρθρο 2 της απόφασης-πλαίσιο 2008/841/ΔΕΥ του Συμβουλίου της 24</w:t>
      </w:r>
      <w:r>
        <w:rPr>
          <w:vertAlign w:val="superscript"/>
        </w:rPr>
        <w:t>ης</w:t>
      </w:r>
      <w:r>
        <w:t xml:space="preserve"> Οκτωβρίου 2008, για την καταπολέμηση του οργανωμένου εγκλήματος (ΕΕ L300της </w:t>
      </w:r>
    </w:p>
    <w:p w:rsidR="00FF40A9" w:rsidRDefault="00B927BA">
      <w:pPr>
        <w:ind w:left="1220" w:right="64"/>
      </w:pPr>
      <w:r>
        <w:t xml:space="preserve">11.11.2008 σ.42), </w:t>
      </w:r>
    </w:p>
    <w:p w:rsidR="00FF40A9" w:rsidRDefault="00B927BA">
      <w:pPr>
        <w:numPr>
          <w:ilvl w:val="3"/>
          <w:numId w:val="5"/>
        </w:numPr>
        <w:ind w:right="175" w:hanging="360"/>
      </w:pPr>
      <w:r>
        <w:t xml:space="preserve">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(ΕΕL192της31.7.2003,σ.54), καθώς και όπως ορίζεται στην κείμενη νομοθεσία  ή στο εθνικό δίκαιο του οικονομικού φορέα, </w:t>
      </w:r>
    </w:p>
    <w:p w:rsidR="00FF40A9" w:rsidRDefault="00B927BA">
      <w:pPr>
        <w:numPr>
          <w:ilvl w:val="3"/>
          <w:numId w:val="5"/>
        </w:numPr>
        <w:spacing w:after="7"/>
        <w:ind w:right="175" w:hanging="360"/>
      </w:pPr>
      <w:r>
        <w:t xml:space="preserve">Απάτη, κατά την έννοια του άρθρου 1 της σύμβασης σχετικά με την προστασία των οικονομικών συμφερόντων των Ευρωπαϊκών Κοινοτήτων (ΕΕC316της27.11.1995,σ.48), η οποία κυρώθηκε με το </w:t>
      </w:r>
    </w:p>
    <w:p w:rsidR="00FF40A9" w:rsidRDefault="00B927BA">
      <w:pPr>
        <w:ind w:left="1220" w:right="64"/>
      </w:pPr>
      <w:r>
        <w:t xml:space="preserve">Ν.2803/2000 (Α’48),   </w:t>
      </w:r>
    </w:p>
    <w:p w:rsidR="00FF40A9" w:rsidRDefault="00B927BA">
      <w:pPr>
        <w:numPr>
          <w:ilvl w:val="3"/>
          <w:numId w:val="5"/>
        </w:numPr>
        <w:ind w:right="175" w:hanging="360"/>
      </w:pPr>
      <w:r>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(ΕΕL164της22.6.2002,σ.3) ή ηθική αυτουργία ή συνέργεια ή απόπειρα διάπραξης εγκλήματος, όπως ορίζονται στο άρθρο 4 αυτής </w:t>
      </w:r>
    </w:p>
    <w:p w:rsidR="00FF40A9" w:rsidRDefault="00B927BA">
      <w:pPr>
        <w:numPr>
          <w:ilvl w:val="3"/>
          <w:numId w:val="5"/>
        </w:numPr>
        <w:ind w:right="175" w:hanging="360"/>
      </w:pPr>
      <w:r>
        <w:t xml:space="preserve">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(ΕΕL309 της 25  25.11.2005, σ.15), η οποία ενσωματώθηκε στην εθνική νομοθεσία με το Ν.3691/2008 (Α΄166), </w:t>
      </w:r>
    </w:p>
    <w:p w:rsidR="00FF40A9" w:rsidRDefault="00B927BA">
      <w:pPr>
        <w:numPr>
          <w:ilvl w:val="3"/>
          <w:numId w:val="5"/>
        </w:numPr>
        <w:spacing w:after="7"/>
        <w:ind w:right="175" w:hanging="360"/>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(ΕΕL101της15.4.2011,σ.1), η οποία ενσωματώθηκε στην εθνική νομοθεσία με το ν. 4198/2013 (Α΄ 215 ). </w:t>
      </w:r>
    </w:p>
    <w:p w:rsidR="00FF40A9" w:rsidRDefault="00B927BA">
      <w:pPr>
        <w:spacing w:after="18" w:line="259" w:lineRule="auto"/>
        <w:ind w:left="929" w:right="0" w:firstLine="0"/>
        <w:jc w:val="left"/>
      </w:pPr>
      <w:r>
        <w:t xml:space="preserve"> </w:t>
      </w:r>
    </w:p>
    <w:p w:rsidR="00FF40A9" w:rsidRDefault="00B927BA">
      <w:pPr>
        <w:spacing w:after="7"/>
        <w:ind w:left="939" w:right="177"/>
      </w:pPr>
      <w:r>
        <w:t xml:space="preserve">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FF40A9" w:rsidRDefault="00B927BA">
      <w:pPr>
        <w:spacing w:after="10"/>
        <w:ind w:left="939" w:right="64"/>
      </w:pPr>
      <w:r>
        <w:t xml:space="preserve">Η υποχρέωση του προηγούμενου εδαφίου αφορά ιδίως: </w:t>
      </w:r>
    </w:p>
    <w:p w:rsidR="00FF40A9" w:rsidRDefault="00B927BA">
      <w:pPr>
        <w:spacing w:after="6"/>
        <w:ind w:left="939" w:right="64"/>
      </w:pPr>
      <w:r>
        <w:t xml:space="preserve">αα) στις περιπτώσεις εταιρειών περιορισμένης ευθύνης (Ε.Π.Ε.) και προσωπικών εταιρειών (Ο.Ε. και Ε.Ε.), τους διαχειριστές, </w:t>
      </w:r>
    </w:p>
    <w:p w:rsidR="00FF40A9" w:rsidRDefault="00B927BA">
      <w:pPr>
        <w:ind w:left="939" w:right="64"/>
      </w:pPr>
      <w:r>
        <w:t xml:space="preserve">ββ) στις περιπτώσεις ανωνύμων εταιρειών (Α.Ε.), τον Διευθύνοντα Σύμβουλο, καθώς και όλα τα μέλη του Διοικητικού Συμβουλίου </w:t>
      </w:r>
    </w:p>
    <w:p w:rsidR="00FF40A9" w:rsidRDefault="00B927BA">
      <w:pPr>
        <w:numPr>
          <w:ilvl w:val="1"/>
          <w:numId w:val="4"/>
        </w:numPr>
        <w:spacing w:after="7"/>
        <w:ind w:left="842" w:right="64" w:hanging="360"/>
      </w:pPr>
      <w:r>
        <w:t xml:space="preserve">Υπεύθυνη δήλωση του Ν. 1599/1986, ως προκαταρκτική απόδειξη προς αντικατάσταση των πιστοποιητικών που εκδίδουν δημόσιες αρχές ή τρίτα μέρη, όπου ο εν λόγω οικονομικός φορέας θα δηλώνει ότι δεν έχει αθετήσει τις υποχρεώσεις του όσον αφορά την καταβολή φόρων ή εισφορών κοινωνικής ασφάλισης κατά τα οριζόμενα στην παρ.2 του άρθρου 73 N.4412/2016. </w:t>
      </w:r>
    </w:p>
    <w:p w:rsidR="00FF40A9" w:rsidRDefault="00B927BA">
      <w:pPr>
        <w:ind w:left="939" w:right="64"/>
      </w:pPr>
      <w:r>
        <w:t xml:space="preserve">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w:t>
      </w:r>
      <w:r>
        <w:lastRenderedPageBreak/>
        <w:t xml:space="preserve">περίπτωση, των δεδουλευμένων τόκων ή των προστίμων είτε υπαγόμενος σε δεσμευτικό διακανονισμό για την καταβολή τους. </w:t>
      </w:r>
    </w:p>
    <w:p w:rsidR="00FF40A9" w:rsidRDefault="00B927BA">
      <w:pPr>
        <w:numPr>
          <w:ilvl w:val="1"/>
          <w:numId w:val="4"/>
        </w:numPr>
        <w:ind w:left="842" w:right="64" w:hanging="360"/>
      </w:pPr>
      <w:r>
        <w:t xml:space="preserve">Υπεύθυνη δήλωση του Ν. 1599/1986, ως προκαταρκτική απόδειξη προς αντικατάσταση των πιστοποιητικών που εκδίδουν δημόσιες αρχές ή τρίτα μέρη, όπου ο εν λόγω οικονομικός φορέας θα δηλώνει ότι δεν τελεί υπό πτώχευση ή έχει υπαχθεί σε διαδικασία εξυγίανσης ή ειδικής εκκαθάρισης ή τελεί υπό αναγκαστική διαχείριση </w:t>
      </w:r>
    </w:p>
    <w:p w:rsidR="00FF40A9" w:rsidRDefault="00B927BA">
      <w:pPr>
        <w:ind w:left="853" w:right="64"/>
      </w:pP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p>
    <w:p w:rsidR="00FF40A9" w:rsidRDefault="00B927BA">
      <w:pPr>
        <w:numPr>
          <w:ilvl w:val="1"/>
          <w:numId w:val="4"/>
        </w:numPr>
        <w:ind w:left="842" w:right="64" w:hanging="360"/>
      </w:pPr>
      <w:r>
        <w:t xml:space="preserve">Υπεύθυνη δήλωση του Ν. 1599/1986, ως προκαταρκτική απόδειξη προς αντικατάσταση των πιστοποιητικών που εκδίδουν δημόσιες αρχές ή τρίτα μέρη, όπου ο εν λόγω οικονομικός φορέας θα δηλώνει ότι δεν έχει επιδείξει σοβαρή ή επαναλαμβανόμενη πλημμέλεια κατά την εκτέλεση ουσιώδους απαίτησης στο πλαίσιο προηγούμενης δημόσιας σύμβασης που είχε ως αποτέλεσμα την πρόωρη καταγγελία της προηγούμενης σύμβασης, αποζημιώσεις ή άλλες παρόμοιες κυρώσεις. Επίσης, ότι δεν έχει κριθεί ένοχος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ούτε έχει αποκρύψει τις πληροφορίες αυτές. </w:t>
      </w:r>
    </w:p>
    <w:p w:rsidR="00FF40A9" w:rsidRDefault="00B927BA">
      <w:pPr>
        <w:numPr>
          <w:ilvl w:val="1"/>
          <w:numId w:val="4"/>
        </w:numPr>
        <w:ind w:left="842" w:right="64" w:hanging="360"/>
      </w:pPr>
      <w:r>
        <w:t xml:space="preserve">Υπεύθυνη δήλωση του Ν. 1599/1986 του διαγωνιζόμενου ότι έχει λάβει γνώση των τεχνικών προδιαγραφών, των όρων της παρούσας διακήρυξης και των σχετικών με αυτήν διατάξεων και κείμενων νόμων και τους αποδέχεται πλήρως και ανεπιφύλακτα. </w:t>
      </w:r>
    </w:p>
    <w:p w:rsidR="00FF40A9" w:rsidRDefault="00B927BA">
      <w:pPr>
        <w:numPr>
          <w:ilvl w:val="1"/>
          <w:numId w:val="4"/>
        </w:numPr>
        <w:ind w:left="842" w:right="64" w:hanging="360"/>
      </w:pPr>
      <w:r>
        <w:t xml:space="preserve">Πιστοποιητικό του οικείου Επιμελητηρίου περί εγγραφής του οικονομικού φορέα σε αυτό για δραστηριότητα σχετική με το αντικείμενο της προμήθειας.  </w:t>
      </w:r>
    </w:p>
    <w:p w:rsidR="00FF40A9" w:rsidRDefault="00B927BA">
      <w:pPr>
        <w:numPr>
          <w:ilvl w:val="1"/>
          <w:numId w:val="4"/>
        </w:numPr>
        <w:ind w:left="842" w:right="64" w:hanging="360"/>
      </w:pPr>
      <w:r>
        <w:t xml:space="preserve">Νομιμοποιητικά έγγραφα εκπροσώπησης: </w:t>
      </w:r>
    </w:p>
    <w:p w:rsidR="00FF40A9" w:rsidRDefault="00B927BA">
      <w:pPr>
        <w:numPr>
          <w:ilvl w:val="3"/>
          <w:numId w:val="6"/>
        </w:numPr>
        <w:ind w:right="64" w:hanging="547"/>
      </w:pPr>
      <w:r>
        <w:t xml:space="preserve">Για Ανώνυμη Εταιρεία απαιτείται: α) ισχύον καταστατικό αυτής, β) σειρά Φ.Ε.Κ. σύστασης, τροποποιήσεων καταστατικού και γ) Φ.Ε.Κ., στο οποίο υπάρχει δημοσιευμένη ολόκληρη η ανακοίνωση με το Διοικητικό Συμβούλιο και την εκπροσώπηση της συγκεκριμένης εταιρείας. </w:t>
      </w:r>
    </w:p>
    <w:p w:rsidR="00FF40A9" w:rsidRDefault="00B927BA">
      <w:pPr>
        <w:numPr>
          <w:ilvl w:val="3"/>
          <w:numId w:val="6"/>
        </w:numPr>
        <w:ind w:right="64" w:hanging="547"/>
      </w:pPr>
      <w:r>
        <w:t xml:space="preserve">Για Ε.Π.Ε., κωδικοποιημένο καταστατικό, από το οποίο προκύπτει ο διαχειριστής της Ε.Π.Ε. </w:t>
      </w:r>
    </w:p>
    <w:p w:rsidR="00FF40A9" w:rsidRDefault="00B927BA">
      <w:pPr>
        <w:numPr>
          <w:ilvl w:val="3"/>
          <w:numId w:val="6"/>
        </w:numPr>
        <w:spacing w:after="126"/>
        <w:ind w:right="64" w:hanging="547"/>
      </w:pPr>
      <w:r>
        <w:t xml:space="preserve">Εάν ο προσφέρων είναι προσωπική εταιρεία (Ο.Ε., Ε.Ε.) πρέπει να προσκομίσει επικυρωμένο αντίγραφο του τελευταίου ισχύοντος καταστατικού. </w:t>
      </w:r>
    </w:p>
    <w:p w:rsidR="00FF40A9" w:rsidRDefault="00B927BA">
      <w:pPr>
        <w:spacing w:after="7"/>
        <w:ind w:left="514" w:right="64"/>
      </w:pPr>
      <w:r>
        <w:t xml:space="preserve">Τα παραπάνω νομιμοποιητικά έγγραφα και στοιχεία πρέπει να αποδεικνύουν την εν γένει νομική κατάσταση του συμμετέχοντος και από αυτά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Τα φυσικά πρόσωπα, θα υποβάλλουν έναρξη επιτηδεύματος από την αντίστοιχη Δημόσια Οικονομική Υπηρεσία και τις μεταβολές του. Τα νομιμοποιητικά έγγραφα εκπροσώπησης θα συνοδεύονται με πιστοποιητικό περί μη τροποποίησης, το οποίο θα έχει εκδοθεί το πολύ δύο (2) μήνες πριν από την διενέργεια του διαγωνισμού, ώστε να εξασφαλίζεται ότι δεν έχει πραγματοποιηθεί άλλη μεταβολή στην εταιρική κατάσταση ύστερα από το τελευταίο καταστατικό ή Φ.Ε.Κ. που έχει κατατεθεί. </w:t>
      </w:r>
    </w:p>
    <w:p w:rsidR="00FF40A9" w:rsidRDefault="00B927BA">
      <w:pPr>
        <w:ind w:left="514" w:right="64"/>
      </w:pPr>
      <w:r>
        <w:t xml:space="preserve">Αν σε κάποια χώρα δεν εκδίδονται τα παραπάνω πιστοποιητικά ή έγγραφα ή νομιμοποιητικά έγγραφα εκπροσώπησης ή δεν καλύπτουν όλες τις παραπάνω περιπτώσεις, μπορούν να αντικατασταθούν από τα ισχύοντα στη χώρα εγκατάστασης του οικονομικού φορέα, τα οποία θα υποβληθούν μαζί με Υπεύθυνη δήλωση του Ν. 1599/1986, που θα τα απαριθμεί και θα τα αντιστοιχίζει. </w:t>
      </w:r>
    </w:p>
    <w:p w:rsidR="00FF40A9" w:rsidRDefault="00B927BA">
      <w:pPr>
        <w:numPr>
          <w:ilvl w:val="0"/>
          <w:numId w:val="4"/>
        </w:numPr>
        <w:spacing w:after="7"/>
        <w:ind w:right="64" w:hanging="360"/>
      </w:pPr>
      <w:r>
        <w:t xml:space="preserve">Οι Ενώσεις οικονομικών φορέων που υποβάλλουν κοινή προσφορά θα πρέπει να υποβάλλουν όλα τα παραπάνω δικαιολογητικά για κάθε υποψήφιο που συμμετέχει στην ένωση. Η Ένωση δεν υποχρεούται να περιβληθεί σε ιδιαίτερη νομική μορφή προκειμένου να υποβάλει προσφορά, όμως στην περίπτωση που της ανατεθεί η σύμβαση,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την υποβολή της προσφοράς κάθε μέλος της ευθύνεται αλληλέγγυα και εις ολόκληρον και σε περίπτωση κατακύρωσης της σύμβασης σε αυτή, η ευθύνη αυτή εξακολουθεί μέχρι πλήρους εκτέλεσης της σύμβασης. Σε περίπτωση που εξαιτίας ανικανότητας για οποιοδήποτε λόγο, μέλος της Ένωσης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w:t>
      </w:r>
      <w:r>
        <w:rPr>
          <w:color w:val="FF0000"/>
        </w:rPr>
        <w:t xml:space="preserve"> </w:t>
      </w:r>
    </w:p>
    <w:p w:rsidR="00FF40A9" w:rsidRDefault="00B927BA">
      <w:pPr>
        <w:spacing w:after="7"/>
        <w:ind w:left="436" w:right="64" w:hanging="218"/>
      </w:pPr>
      <w:r>
        <w:rPr>
          <w:b/>
        </w:rPr>
        <w:t>Γ)</w:t>
      </w:r>
      <w:r>
        <w:t xml:space="preserve"> Οι υπεύθυνες δηλώσεις δεν είναι υποχρεωτικό να φέρουν ημερομηνία ταυτόσημη με αυτή της υπογραφής τους, η οποία όμως πρέπει να είναι εντός των τελευταίων τριάντα (30) ημερολογιακών ημερών πριν την καταληκτική ημερομηνία </w:t>
      </w:r>
      <w:r>
        <w:lastRenderedPageBreak/>
        <w:t xml:space="preserve">υποβολής των προσφορών. Δεν απαιτείται βεβαίωση του γνησίου της υπογραφής από αρμόδια διοικητική αρχή ή τα Κέντρα Εξυπηρέτησης Πολιτών (Κ.Ε.Π.). </w:t>
      </w:r>
    </w:p>
    <w:p w:rsidR="00FF40A9" w:rsidRDefault="00B927BA">
      <w:pPr>
        <w:spacing w:after="6"/>
        <w:ind w:left="514" w:right="64"/>
      </w:pPr>
      <w:r>
        <w:t xml:space="preserve">Όταν ο υποψήφιος πάροχος είναι Ο.Ε. ή Ε.Ε. και ο υπογράφων τις υπεύθυνες δηλώσεις ενεργεί ως νόμιμος εκπρόσωπος της εταιρείας, θα υπογράφει οπωσδήποτε κάτω από την εταιρική επωνυμία (σφραγίδα εταιρείας και υπογραφή). </w:t>
      </w:r>
    </w:p>
    <w:p w:rsidR="00FF40A9" w:rsidRDefault="00B927BA">
      <w:pPr>
        <w:ind w:left="514" w:right="64"/>
      </w:pPr>
      <w:r>
        <w:t xml:space="preserve">Οι υπεύθυνες δηλώσεις Α.Ε. και Ε.Π.Ε. απαιτείται να είναι υπογεγραμμένες από μέλος του Διοικητικού Συμβουλίου τους, το οποίο θα έχει εκ του καταστατικού δικαίωμα υπογραφής και εκπροσώπησης, επομένως θα ενεργεί ως νόμιμος εκπρόσωπος της εταιρείας και θα υπογράφει οπωσδήποτε κάτω από την εταιρική επωνυμία (σφραγίδα εταιρείας και υπογραφή). </w:t>
      </w:r>
    </w:p>
    <w:p w:rsidR="00FF40A9" w:rsidRDefault="00B927BA">
      <w:pPr>
        <w:spacing w:after="40" w:line="259" w:lineRule="auto"/>
        <w:ind w:left="504" w:right="0" w:firstLine="0"/>
        <w:jc w:val="left"/>
      </w:pPr>
      <w:r>
        <w:rPr>
          <w:sz w:val="22"/>
        </w:rPr>
        <w:t xml:space="preserve"> </w:t>
      </w:r>
    </w:p>
    <w:p w:rsidR="00FF40A9" w:rsidRDefault="00B927BA">
      <w:pPr>
        <w:pStyle w:val="3"/>
        <w:ind w:left="89" w:right="65"/>
      </w:pPr>
      <w:r>
        <w:t xml:space="preserve">Άρθρο 8 </w:t>
      </w:r>
    </w:p>
    <w:p w:rsidR="00FF40A9" w:rsidRDefault="00B927BA">
      <w:pPr>
        <w:spacing w:after="4" w:line="267" w:lineRule="auto"/>
        <w:ind w:left="85" w:right="61"/>
        <w:jc w:val="center"/>
      </w:pPr>
      <w:r>
        <w:rPr>
          <w:b/>
          <w:sz w:val="24"/>
          <w:u w:val="single" w:color="000000"/>
        </w:rPr>
        <w:t>Έγγραφα της σύμβασης κατά το στάδιο της εκτέλεσης - Συμφωνητικό - Σειρά ισχύος.</w:t>
      </w:r>
      <w:r>
        <w:rPr>
          <w:b/>
          <w:sz w:val="24"/>
        </w:rPr>
        <w:t xml:space="preserve"> </w:t>
      </w:r>
    </w:p>
    <w:p w:rsidR="00FF40A9" w:rsidRDefault="00B927BA">
      <w:pPr>
        <w:ind w:left="72" w:right="64"/>
      </w:pPr>
      <w:r>
        <w:t xml:space="preserve">Σχετικά με την υπογραφή της σύμβασης, ισχύουν τα προβλεπόμενα στην παρ.5 άρθρου 316 και 135 του Ν.4412/2016. Τα έγγραφα της σύμβασης με βάση τα οποία θα εκτελεσθεί η προμήθεια είναι τα αναφερόμενα παρακάτω. Σε περίπτωση ασυμφωνίας των περιεχομένων σε αυτά όρων, η σειρά ισχύος καθορίζεται ως κατωτέρω. </w:t>
      </w:r>
    </w:p>
    <w:p w:rsidR="00FF40A9" w:rsidRDefault="00B927BA">
      <w:pPr>
        <w:numPr>
          <w:ilvl w:val="0"/>
          <w:numId w:val="7"/>
        </w:numPr>
        <w:ind w:right="64" w:hanging="711"/>
      </w:pPr>
      <w:r>
        <w:t xml:space="preserve">Το συμφωνητικό. </w:t>
      </w:r>
    </w:p>
    <w:p w:rsidR="00FF40A9" w:rsidRDefault="00B927BA">
      <w:pPr>
        <w:numPr>
          <w:ilvl w:val="0"/>
          <w:numId w:val="7"/>
        </w:numPr>
        <w:ind w:right="64" w:hanging="711"/>
      </w:pPr>
      <w:r>
        <w:t xml:space="preserve">Η παρούσα Διακήρυξη. </w:t>
      </w:r>
    </w:p>
    <w:p w:rsidR="00FF40A9" w:rsidRDefault="00B927BA">
      <w:pPr>
        <w:numPr>
          <w:ilvl w:val="0"/>
          <w:numId w:val="7"/>
        </w:numPr>
        <w:ind w:right="64" w:hanging="711"/>
      </w:pPr>
      <w:r>
        <w:t xml:space="preserve">Η Οικονομική Προσφορά </w:t>
      </w:r>
    </w:p>
    <w:p w:rsidR="00FF40A9" w:rsidRDefault="00B927BA">
      <w:pPr>
        <w:numPr>
          <w:ilvl w:val="0"/>
          <w:numId w:val="7"/>
        </w:numPr>
        <w:ind w:right="64" w:hanging="711"/>
      </w:pPr>
      <w:r>
        <w:t xml:space="preserve">Το τεύχος Τεχνικών Προδιαγραφών </w:t>
      </w:r>
    </w:p>
    <w:p w:rsidR="00FF40A9" w:rsidRDefault="00B927BA">
      <w:pPr>
        <w:numPr>
          <w:ilvl w:val="0"/>
          <w:numId w:val="7"/>
        </w:numPr>
        <w:ind w:right="64" w:hanging="711"/>
      </w:pPr>
      <w:r>
        <w:t xml:space="preserve">Το Τιμολόγιο Μελέτης - Ενδεικτικός Προϋπολογισμός </w:t>
      </w:r>
    </w:p>
    <w:p w:rsidR="00FF40A9" w:rsidRDefault="009A1D62">
      <w:pPr>
        <w:numPr>
          <w:ilvl w:val="0"/>
          <w:numId w:val="7"/>
        </w:numPr>
        <w:ind w:right="64" w:hanging="711"/>
      </w:pPr>
      <w:r>
        <w:t>Η</w:t>
      </w:r>
      <w:r w:rsidR="00B927BA">
        <w:t xml:space="preserve"> εγκεκριμέν</w:t>
      </w:r>
      <w:r>
        <w:t>η</w:t>
      </w:r>
      <w:r w:rsidR="00B927BA">
        <w:t xml:space="preserve"> μελέτ</w:t>
      </w:r>
      <w:r>
        <w:t>η</w:t>
      </w:r>
      <w:r w:rsidR="00B927BA">
        <w:t xml:space="preserve"> της προμήθειας.  </w:t>
      </w:r>
    </w:p>
    <w:p w:rsidR="00B83BE8" w:rsidRPr="00B83BE8" w:rsidRDefault="00B83BE8" w:rsidP="00B62807">
      <w:pPr>
        <w:pStyle w:val="a3"/>
        <w:numPr>
          <w:ilvl w:val="0"/>
          <w:numId w:val="7"/>
        </w:numPr>
        <w:spacing w:after="160" w:line="259" w:lineRule="auto"/>
        <w:ind w:right="0"/>
        <w:jc w:val="left"/>
      </w:pPr>
      <w:r w:rsidRPr="00B83BE8">
        <w:t>Η εγγύηση καλής εκτέλεσης ορίζεται σε ποσοστό πέντε τοις εκατό (5%) επί της αξίας της σύμβασης και κατατίθεται πριν την υπογραφή της σύμβασης.</w:t>
      </w:r>
    </w:p>
    <w:p w:rsidR="00FF40A9" w:rsidRDefault="00B927BA">
      <w:pPr>
        <w:spacing w:after="38" w:line="259" w:lineRule="auto"/>
        <w:ind w:left="504" w:right="0" w:firstLine="0"/>
        <w:jc w:val="left"/>
      </w:pPr>
      <w:r>
        <w:rPr>
          <w:sz w:val="22"/>
        </w:rPr>
        <w:t xml:space="preserve"> </w:t>
      </w:r>
    </w:p>
    <w:p w:rsidR="00FF40A9" w:rsidRDefault="00B927BA">
      <w:pPr>
        <w:spacing w:after="21" w:line="259" w:lineRule="auto"/>
        <w:ind w:left="89"/>
        <w:jc w:val="center"/>
      </w:pPr>
      <w:r>
        <w:rPr>
          <w:b/>
          <w:sz w:val="24"/>
        </w:rPr>
        <w:t xml:space="preserve">Άρθρο 9 </w:t>
      </w:r>
    </w:p>
    <w:p w:rsidR="00FF40A9" w:rsidRDefault="00B927BA">
      <w:pPr>
        <w:pStyle w:val="2"/>
        <w:ind w:left="85" w:right="66"/>
      </w:pPr>
      <w:r>
        <w:t>Εγγυήσεις</w:t>
      </w:r>
      <w:r>
        <w:rPr>
          <w:u w:val="none"/>
        </w:rPr>
        <w:t xml:space="preserve"> </w:t>
      </w:r>
    </w:p>
    <w:p w:rsidR="00FF40A9" w:rsidRDefault="00B927BA">
      <w:pPr>
        <w:numPr>
          <w:ilvl w:val="0"/>
          <w:numId w:val="8"/>
        </w:numPr>
        <w:spacing w:after="18" w:line="259" w:lineRule="auto"/>
        <w:ind w:right="0" w:hanging="199"/>
        <w:jc w:val="left"/>
      </w:pPr>
      <w:r>
        <w:rPr>
          <w:b/>
          <w:u w:val="single" w:color="000000"/>
        </w:rPr>
        <w:t>Εγγύηση συμμετοχής</w:t>
      </w:r>
      <w:r>
        <w:rPr>
          <w:b/>
        </w:rPr>
        <w:t xml:space="preserve"> </w:t>
      </w:r>
    </w:p>
    <w:p w:rsidR="00FF40A9" w:rsidRDefault="00B927BA">
      <w:pPr>
        <w:ind w:left="72" w:right="64"/>
      </w:pPr>
      <w:r>
        <w:t xml:space="preserve">Σύμφωνα με τις διατάξεις της περίπτωσης α΄ της παρ. 1 του άρθρου 72 του Ν. 4412/2016, η εγγύηση συμμετοχής σε συνοπτικό διαγωνισμό δεν απαιτείται. </w:t>
      </w:r>
    </w:p>
    <w:p w:rsidR="00FF40A9" w:rsidRDefault="00B927BA">
      <w:pPr>
        <w:spacing w:after="2" w:line="259" w:lineRule="auto"/>
        <w:ind w:left="77" w:right="0" w:firstLine="0"/>
        <w:jc w:val="left"/>
      </w:pPr>
      <w:r>
        <w:rPr>
          <w:sz w:val="22"/>
        </w:rPr>
        <w:t xml:space="preserve"> </w:t>
      </w:r>
    </w:p>
    <w:p w:rsidR="00FF40A9" w:rsidRDefault="00B927BA">
      <w:pPr>
        <w:numPr>
          <w:ilvl w:val="0"/>
          <w:numId w:val="8"/>
        </w:numPr>
        <w:spacing w:after="18" w:line="259" w:lineRule="auto"/>
        <w:ind w:right="0" w:hanging="199"/>
        <w:jc w:val="left"/>
      </w:pPr>
      <w:r>
        <w:rPr>
          <w:b/>
          <w:u w:val="single" w:color="000000"/>
        </w:rPr>
        <w:t>Εγγύηση καλής εκτέλεσης</w:t>
      </w:r>
      <w:r>
        <w:t xml:space="preserve"> </w:t>
      </w:r>
    </w:p>
    <w:p w:rsidR="00B83BE8" w:rsidRPr="00B83BE8" w:rsidRDefault="00B927BA" w:rsidP="00B83BE8">
      <w:pPr>
        <w:spacing w:after="160" w:line="259" w:lineRule="auto"/>
        <w:ind w:right="0"/>
        <w:jc w:val="left"/>
      </w:pPr>
      <w:r>
        <w:t>α)</w:t>
      </w:r>
      <w:r w:rsidR="00B83BE8" w:rsidRPr="00B83BE8">
        <w:t xml:space="preserve"> Η εγγύηση καλής εκτέλεσης ορίζεται σε ποσοστό πέντε τοις εκατό (5%) επί της αξίας της σύμβασης και κατατίθεται πριν την υπογραφή της σύμβασης.</w:t>
      </w:r>
    </w:p>
    <w:p w:rsidR="00FF40A9" w:rsidRDefault="00B927BA">
      <w:pPr>
        <w:spacing w:after="6"/>
        <w:ind w:left="72" w:right="64"/>
      </w:pPr>
      <w:r>
        <w:t xml:space="preserve">β) Η εγγύηση καλής εκτέλεσης καταπίπτει στην περίπτωση παράβασης των όρων της σύμβασης, όπως αυτή ειδικότερα ορίζει. </w:t>
      </w:r>
    </w:p>
    <w:p w:rsidR="00FF40A9" w:rsidRDefault="00B927BA">
      <w:pPr>
        <w:spacing w:after="7"/>
        <w:ind w:left="72" w:right="64"/>
      </w:pPr>
      <w:r>
        <w:t xml:space="preserve">γ) Η εγγυητική καλής εκτέλεσης επιστρέφεται μετά την οριστική παραλαβή των παρασχεθεισών υπηρεσιών ή της προμήθειας 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εκπροθέσμου. </w:t>
      </w:r>
    </w:p>
    <w:p w:rsidR="00FF40A9" w:rsidRDefault="00B927BA">
      <w:pPr>
        <w:ind w:left="72" w:right="64"/>
      </w:pPr>
      <w:r>
        <w:t xml:space="preserve">δ) Η εγγύηση καλής εκτέλεσης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Ε.Τ.Α.Α. - Τ.Σ.Μ.Ε.Δ.Ε. ή να παρέχεται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ε) Η εγγύηση καλής εκτέλεσης περιλαμβάνει κατ’ ελάχιστον τα ακόλουθα στοιχεία: </w:t>
      </w:r>
    </w:p>
    <w:p w:rsidR="00B83BE8" w:rsidRDefault="00B927BA">
      <w:pPr>
        <w:ind w:left="721" w:right="6997"/>
      </w:pPr>
      <w:r>
        <w:t>i.</w:t>
      </w:r>
      <w:r w:rsidR="00B83BE8">
        <w:t xml:space="preserve">ημερομηνία έκδοσης </w:t>
      </w:r>
    </w:p>
    <w:p w:rsidR="00FF40A9" w:rsidRDefault="00B83BE8">
      <w:pPr>
        <w:ind w:left="721" w:right="6997"/>
      </w:pPr>
      <w:r>
        <w:rPr>
          <w:rFonts w:ascii="Arial" w:eastAsia="Arial" w:hAnsi="Arial" w:cs="Arial"/>
        </w:rPr>
        <w:t xml:space="preserve"> </w:t>
      </w:r>
      <w:r w:rsidR="00B927BA">
        <w:t>ii.</w:t>
      </w:r>
      <w:r w:rsidR="00B927BA">
        <w:rPr>
          <w:rFonts w:ascii="Arial" w:eastAsia="Arial" w:hAnsi="Arial" w:cs="Arial"/>
        </w:rPr>
        <w:t xml:space="preserve"> </w:t>
      </w:r>
      <w:r w:rsidR="00B927BA">
        <w:t xml:space="preserve">τον εκδότη, </w:t>
      </w:r>
    </w:p>
    <w:p w:rsidR="00FF40A9" w:rsidRDefault="00B927BA">
      <w:pPr>
        <w:ind w:left="721" w:right="4686"/>
      </w:pPr>
      <w:r>
        <w:t>iii.</w:t>
      </w:r>
      <w:r>
        <w:rPr>
          <w:rFonts w:ascii="Arial" w:eastAsia="Arial" w:hAnsi="Arial" w:cs="Arial"/>
        </w:rPr>
        <w:t xml:space="preserve"> </w:t>
      </w:r>
      <w:r>
        <w:t>την αναθέτουσα αρχή προς την οποία απευθύνονται, iv.</w:t>
      </w:r>
      <w:r>
        <w:rPr>
          <w:rFonts w:ascii="Arial" w:eastAsia="Arial" w:hAnsi="Arial" w:cs="Arial"/>
        </w:rPr>
        <w:t xml:space="preserve"> </w:t>
      </w:r>
      <w:r>
        <w:t xml:space="preserve">τον αριθμό της εγγύησης, </w:t>
      </w:r>
    </w:p>
    <w:p w:rsidR="00B83BE8" w:rsidRDefault="00B927BA">
      <w:pPr>
        <w:ind w:left="721" w:right="64"/>
      </w:pPr>
      <w:r>
        <w:t>v.</w:t>
      </w:r>
      <w:r>
        <w:rPr>
          <w:rFonts w:ascii="Arial" w:eastAsia="Arial" w:hAnsi="Arial" w:cs="Arial"/>
        </w:rPr>
        <w:t xml:space="preserve"> </w:t>
      </w:r>
      <w:r>
        <w:t xml:space="preserve">το ποσό που καλύπτει η εγγύηση, </w:t>
      </w:r>
    </w:p>
    <w:p w:rsidR="00FF40A9" w:rsidRDefault="00B927BA">
      <w:pPr>
        <w:ind w:left="721" w:right="64"/>
      </w:pPr>
      <w:r>
        <w:lastRenderedPageBreak/>
        <w:t>vi.</w:t>
      </w:r>
      <w:r>
        <w:rPr>
          <w:rFonts w:ascii="Arial" w:eastAsia="Arial" w:hAnsi="Arial" w:cs="Arial"/>
        </w:rPr>
        <w:t xml:space="preserve"> </w:t>
      </w:r>
      <w:r>
        <w:t xml:space="preserve">την πλήρη επωνυμία, τον Α.Φ.Μ. και τη διεύθυνση του οικονομικού φορέα υπέρ του οποίου εκδίδεται η εγγύηση, </w:t>
      </w:r>
    </w:p>
    <w:p w:rsidR="00FF40A9" w:rsidRDefault="00B927BA">
      <w:pPr>
        <w:spacing w:after="10"/>
        <w:ind w:left="721" w:right="64"/>
      </w:pPr>
      <w:r>
        <w:t>vii.</w:t>
      </w:r>
      <w:r>
        <w:rPr>
          <w:rFonts w:ascii="Arial" w:eastAsia="Arial" w:hAnsi="Arial" w:cs="Arial"/>
        </w:rPr>
        <w:t xml:space="preserve"> </w:t>
      </w:r>
      <w:r>
        <w:t xml:space="preserve">τους όρους ότι: </w:t>
      </w:r>
    </w:p>
    <w:p w:rsidR="00FF40A9" w:rsidRDefault="00B927BA">
      <w:pPr>
        <w:numPr>
          <w:ilvl w:val="0"/>
          <w:numId w:val="9"/>
        </w:numPr>
        <w:spacing w:after="6"/>
        <w:ind w:right="64"/>
      </w:pPr>
      <w:r>
        <w:t xml:space="preserve">η εγγύηση παρέχεται ανέκκλητα και ανεπιφύλακτα, ο δε εκδότης παραιτείται του δικαιώματος της διαιρέσεως και της διζήσεως, και </w:t>
      </w:r>
    </w:p>
    <w:p w:rsidR="00FF40A9" w:rsidRDefault="00B927BA">
      <w:pPr>
        <w:numPr>
          <w:ilvl w:val="0"/>
          <w:numId w:val="9"/>
        </w:numPr>
        <w:ind w:right="64"/>
      </w:pPr>
      <w:r>
        <w:t>ότι σε περίπτωση κατάπτωσης αυτής, το ποσό της κατάπτωσης υπόκειται στο εκάστοτε ισχύον τέλος χαρτοσήμου. viii.</w:t>
      </w:r>
      <w:r>
        <w:rPr>
          <w:rFonts w:ascii="Arial" w:eastAsia="Arial" w:hAnsi="Arial" w:cs="Arial"/>
        </w:rPr>
        <w:t xml:space="preserve"> </w:t>
      </w:r>
      <w:r>
        <w:t xml:space="preserve">τα στοιχεία της σχετικής διακήρυξης και την ημερομηνία διενέργειας του διαγωνισμού, </w:t>
      </w:r>
    </w:p>
    <w:p w:rsidR="00FF40A9" w:rsidRDefault="00B927BA">
      <w:pPr>
        <w:numPr>
          <w:ilvl w:val="0"/>
          <w:numId w:val="10"/>
        </w:numPr>
        <w:ind w:right="64" w:hanging="360"/>
      </w:pPr>
      <w:r>
        <w:t xml:space="preserve">την ημερομηνία λήξης ή τον χρόνο ισχύος της εγγύησης, ο οποίος θα πρέπει να είναι έως και τέσσερεις (4) μήνες μετά την οριστική ποσοτική και ποιοτική παραλαβή του υλικού ή της υπηρεσίας. </w:t>
      </w:r>
    </w:p>
    <w:p w:rsidR="00FF40A9" w:rsidRDefault="00B927BA">
      <w:pPr>
        <w:numPr>
          <w:ilvl w:val="0"/>
          <w:numId w:val="10"/>
        </w:numPr>
        <w:ind w:right="64" w:hanging="360"/>
      </w:pPr>
      <w:r>
        <w:t>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της ΔΕΥΑ</w:t>
      </w:r>
      <w:r w:rsidR="009A1D62">
        <w:t>Π</w:t>
      </w:r>
      <w:r>
        <w:t xml:space="preserve"> και  </w:t>
      </w:r>
    </w:p>
    <w:p w:rsidR="00FF40A9" w:rsidRDefault="00B927BA">
      <w:pPr>
        <w:numPr>
          <w:ilvl w:val="0"/>
          <w:numId w:val="10"/>
        </w:numPr>
        <w:spacing w:after="7"/>
        <w:ind w:right="64" w:hanging="360"/>
      </w:pPr>
      <w:r>
        <w:t xml:space="preserve">στην περίπτωση των εγγυήσεων καλής εκτέλεσης και προκαταβολής, τον αριθμό και τον τίτλο της σχετικής σύμβασης. </w:t>
      </w:r>
    </w:p>
    <w:p w:rsidR="00FF40A9" w:rsidRDefault="00B927BA">
      <w:pPr>
        <w:spacing w:after="19" w:line="259" w:lineRule="auto"/>
        <w:ind w:left="77" w:right="0" w:firstLine="0"/>
        <w:jc w:val="left"/>
      </w:pPr>
      <w:r>
        <w:rPr>
          <w:color w:val="FF0000"/>
        </w:rPr>
        <w:t xml:space="preserve"> </w:t>
      </w:r>
    </w:p>
    <w:p w:rsidR="00FF40A9" w:rsidRDefault="00B927BA">
      <w:pPr>
        <w:ind w:left="72" w:right="64"/>
      </w:pPr>
      <w:r>
        <w:t>στ) Οι υπηρεσίες της ΔΕΥΑ</w:t>
      </w:r>
      <w:r w:rsidR="00B83BE8">
        <w:t>Π</w:t>
      </w:r>
      <w:r>
        <w:t xml:space="preserve"> επικοινωνούν με τους φορείς που φέρονται να έχουν εκδώσει τις εγγυητικές επιστολές προκειμένου να διαπιστώσουν την εγκυρότητα τους. Αν διαπιστωθεί η πλαστότητα εγγυητικής επιστολής, ο οικονομικός φορέας αποκλείεται από το διαγωνισμό και υποβάλλεται μηνυτήρια αναφορά στον αρμόδιο εισαγγελέα. </w:t>
      </w:r>
    </w:p>
    <w:p w:rsidR="00FF40A9" w:rsidRDefault="00B927BA">
      <w:pPr>
        <w:spacing w:after="160" w:line="259" w:lineRule="auto"/>
        <w:ind w:left="77" w:right="0" w:firstLine="0"/>
        <w:jc w:val="left"/>
      </w:pPr>
      <w:r>
        <w:rPr>
          <w:b/>
          <w:sz w:val="22"/>
        </w:rPr>
        <w:t xml:space="preserve"> </w:t>
      </w:r>
    </w:p>
    <w:p w:rsidR="00FF40A9" w:rsidRDefault="00B927BA">
      <w:pPr>
        <w:pStyle w:val="3"/>
        <w:ind w:left="89" w:right="69"/>
      </w:pPr>
      <w:r>
        <w:t xml:space="preserve">Άρθρο 10 </w:t>
      </w:r>
    </w:p>
    <w:p w:rsidR="00FF40A9" w:rsidRDefault="00B927BA">
      <w:pPr>
        <w:spacing w:after="4" w:line="267" w:lineRule="auto"/>
        <w:ind w:left="85" w:right="65"/>
        <w:jc w:val="center"/>
      </w:pPr>
      <w:r>
        <w:rPr>
          <w:b/>
          <w:sz w:val="24"/>
          <w:u w:val="single" w:color="000000"/>
        </w:rPr>
        <w:t>Υποβολή φακέλου προσφοράς.</w:t>
      </w:r>
      <w:r>
        <w:rPr>
          <w:sz w:val="24"/>
        </w:rPr>
        <w:t xml:space="preserve"> </w:t>
      </w:r>
    </w:p>
    <w:p w:rsidR="00FF40A9" w:rsidRDefault="00B927BA">
      <w:pPr>
        <w:numPr>
          <w:ilvl w:val="0"/>
          <w:numId w:val="11"/>
        </w:numPr>
        <w:ind w:right="64" w:hanging="257"/>
      </w:pPr>
      <w:r>
        <w:t xml:space="preserve">Οι φάκελοι των προσφορών υποβάλλονται μέχρι την καταληκτική ημερομηνία και ώρα παραλαβής των προσφορών,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μέχρι την καταληκτική ημερομηνία και ώρα παραλαβής των προσφορών. </w:t>
      </w:r>
    </w:p>
    <w:p w:rsidR="00FF40A9" w:rsidRDefault="00B927BA">
      <w:pPr>
        <w:numPr>
          <w:ilvl w:val="0"/>
          <w:numId w:val="11"/>
        </w:numPr>
        <w:ind w:right="64" w:hanging="257"/>
      </w:pPr>
      <w:r>
        <w:t xml:space="preserve">Όσοι επιθυμούν να συμμετάσχουν στον συνοπτικό διαγωνισμό, απαιτείται να καταρτίσουν και να υποβάλουν εγγράφως προσφορά με τα απαραίτητα δικαιολογητικά και ότι άλλο απαιτείται από την παρούσα διακήρυξη, μέχρι την καταληκτική ημερομηνία και ώρα, στην ελληνική γλώσσα, σε σφραγισμένο φάκελο. </w:t>
      </w:r>
    </w:p>
    <w:p w:rsidR="00B62807" w:rsidRDefault="00B927BA">
      <w:pPr>
        <w:numPr>
          <w:ilvl w:val="0"/>
          <w:numId w:val="11"/>
        </w:numPr>
        <w:spacing w:after="7"/>
        <w:ind w:right="64" w:hanging="257"/>
      </w:pPr>
      <w:r>
        <w:t xml:space="preserve">Στον σφραγισμένο φάκελο εξωτερικά θα αναγράφεται ευκρινώς με κεφαλαία γράμματα: </w:t>
      </w:r>
    </w:p>
    <w:p w:rsidR="00FF40A9" w:rsidRDefault="00B927BA" w:rsidP="00B62807">
      <w:pPr>
        <w:spacing w:after="7"/>
        <w:ind w:left="319" w:right="64" w:firstLine="0"/>
      </w:pPr>
      <w:r>
        <w:t xml:space="preserve">α) Η λέξη «ΠΡΟΣΦΟΡΑ». </w:t>
      </w:r>
    </w:p>
    <w:p w:rsidR="00FF40A9" w:rsidRDefault="00B927BA">
      <w:pPr>
        <w:spacing w:after="10"/>
        <w:ind w:left="344" w:right="64"/>
      </w:pPr>
      <w:r>
        <w:t xml:space="preserve">β) Ο πλήρης τίτλος της ΔΕΥΑ </w:t>
      </w:r>
      <w:r w:rsidR="00B83BE8">
        <w:t>ΠΡΕΒΕΖΑΣ</w:t>
      </w:r>
      <w:r>
        <w:t xml:space="preserve">. </w:t>
      </w:r>
    </w:p>
    <w:p w:rsidR="00FF40A9" w:rsidRDefault="00B927BA">
      <w:pPr>
        <w:spacing w:after="10"/>
        <w:ind w:left="344" w:right="64"/>
      </w:pPr>
      <w:r>
        <w:t xml:space="preserve">γ) Ο πλήρης τίτλος  της διακήρυξης. </w:t>
      </w:r>
    </w:p>
    <w:p w:rsidR="00FF40A9" w:rsidRDefault="00B927BA">
      <w:pPr>
        <w:spacing w:after="10"/>
        <w:ind w:left="344" w:right="64"/>
      </w:pPr>
      <w:r>
        <w:t xml:space="preserve">δ) Η ημερομηνία διενέργειας του συνοπτικού διαγωνισμού. </w:t>
      </w:r>
    </w:p>
    <w:p w:rsidR="00FF40A9" w:rsidRDefault="00B927BA">
      <w:pPr>
        <w:spacing w:after="6"/>
        <w:ind w:left="344" w:right="64"/>
      </w:pPr>
      <w:r>
        <w:t xml:space="preserve">ε) Τα στοιχεία του προσφέροντος οικονομικού φορέα, δηλαδή η επωνυμία, η διεύθυνση, ο αριθμός τηλεφώνου, τηλεομοιοτυπίας (fax) και η ηλεκτρονική του διεύθυνση (e-mail). </w:t>
      </w:r>
    </w:p>
    <w:p w:rsidR="00FF40A9" w:rsidRDefault="00B927BA">
      <w:pPr>
        <w:spacing w:after="236"/>
        <w:ind w:left="72" w:right="64"/>
      </w:pPr>
      <w:r>
        <w:t xml:space="preserve">Σε περίπτωση Ένωσης οικονομικών φορέων πρέπει να αναγράφονται τα πλήρη στοιχεία όλων των μελών της, καθώς και τα στοιχεία του εκπροσώπου τους. </w:t>
      </w:r>
    </w:p>
    <w:p w:rsidR="00FF40A9" w:rsidRDefault="00B927BA">
      <w:pPr>
        <w:numPr>
          <w:ilvl w:val="0"/>
          <w:numId w:val="11"/>
        </w:numPr>
        <w:spacing w:after="10"/>
        <w:ind w:right="64" w:hanging="257"/>
      </w:pPr>
      <w:r>
        <w:t xml:space="preserve">Τα περιεχόμενα του ανωτέρω φακέλου ορίζονται ως εξής: </w:t>
      </w:r>
    </w:p>
    <w:p w:rsidR="00FF40A9" w:rsidRDefault="00B927BA">
      <w:pPr>
        <w:spacing w:after="9"/>
        <w:ind w:left="344" w:right="0"/>
      </w:pPr>
      <w:r>
        <w:t xml:space="preserve">α) Ένας (1) (υπο)φάκελος με την ένδειξη </w:t>
      </w:r>
      <w:r>
        <w:rPr>
          <w:b/>
        </w:rPr>
        <w:t>«Δικαιολογητικά Συμμετοχής - Τεχνική Προσφορά»</w:t>
      </w:r>
      <w:r>
        <w:t xml:space="preserve">  </w:t>
      </w:r>
    </w:p>
    <w:p w:rsidR="00FF40A9" w:rsidRDefault="00B927BA">
      <w:pPr>
        <w:spacing w:after="10"/>
        <w:ind w:left="344" w:right="64"/>
        <w:rPr>
          <w:b/>
        </w:rPr>
      </w:pPr>
      <w:r>
        <w:t xml:space="preserve">β) Ένας (1) (υπο)φάκελος με την ένδειξη </w:t>
      </w:r>
      <w:r>
        <w:rPr>
          <w:b/>
        </w:rPr>
        <w:t xml:space="preserve">«Οικονομική Προσφορά». </w:t>
      </w:r>
    </w:p>
    <w:p w:rsidR="00FF40A9" w:rsidRDefault="00B927BA">
      <w:pPr>
        <w:numPr>
          <w:ilvl w:val="0"/>
          <w:numId w:val="11"/>
        </w:numPr>
        <w:ind w:right="64" w:hanging="257"/>
      </w:pPr>
      <w:r>
        <w:t xml:space="preserve">Στον (υπο)φάκελο </w:t>
      </w:r>
      <w:r>
        <w:rPr>
          <w:b/>
        </w:rPr>
        <w:t>«Δικαιολογητικά Συμμετοχής - Τεχνική Προσφορά»</w:t>
      </w:r>
      <w:r>
        <w:t xml:space="preserve"> περιλαμβάνονται, </w:t>
      </w:r>
      <w:r>
        <w:rPr>
          <w:b/>
          <w:u w:val="single" w:color="000000"/>
        </w:rPr>
        <w:t>επί ποινή αποκλεισμού</w:t>
      </w:r>
      <w:r>
        <w:t xml:space="preserve">, τα κατά περίπτωση απαιτούμενα δικαιολογητικά, σύμφωνα με τις διατάξεις της κείμενης νομοθεσίας για την ανάθεση δημοσίων συμβάσεων και συγκεκριμένα: </w:t>
      </w:r>
    </w:p>
    <w:p w:rsidR="00B83BE8" w:rsidRDefault="00B83BE8">
      <w:pPr>
        <w:tabs>
          <w:tab w:val="center" w:pos="4893"/>
          <w:tab w:val="center" w:pos="9453"/>
        </w:tabs>
        <w:spacing w:after="9"/>
        <w:ind w:left="0" w:right="0" w:firstLine="0"/>
        <w:jc w:val="left"/>
      </w:pPr>
      <w:r w:rsidRPr="00B83BE8">
        <w:t>Τα στοιχεία που ζητούνται σύμφωνα με το άρθρο 7 της παρούσας διακήρυξης (δικαιολογητικά συμμετοχής).</w:t>
      </w:r>
    </w:p>
    <w:p w:rsidR="00FF40A9" w:rsidRDefault="00FF40A9">
      <w:pPr>
        <w:spacing w:after="0" w:line="259" w:lineRule="auto"/>
        <w:ind w:left="334" w:right="0" w:firstLine="0"/>
        <w:jc w:val="left"/>
      </w:pPr>
    </w:p>
    <w:p w:rsidR="00B83BE8" w:rsidRDefault="006C50FA">
      <w:pPr>
        <w:spacing w:after="9"/>
        <w:ind w:left="72" w:right="0"/>
        <w:rPr>
          <w:rFonts w:ascii="Arial" w:eastAsia="Arial" w:hAnsi="Arial" w:cs="Arial"/>
          <w:b/>
        </w:rPr>
      </w:pPr>
      <w:r>
        <w:rPr>
          <w:b/>
        </w:rPr>
        <w:t>6</w:t>
      </w:r>
      <w:r w:rsidR="00B927BA">
        <w:rPr>
          <w:b/>
        </w:rPr>
        <w:t>.</w:t>
      </w:r>
      <w:r w:rsidR="00B927BA">
        <w:rPr>
          <w:rFonts w:ascii="Arial" w:eastAsia="Arial" w:hAnsi="Arial" w:cs="Arial"/>
          <w:b/>
        </w:rPr>
        <w:t xml:space="preserve"> </w:t>
      </w:r>
      <w:r w:rsidR="005F3E90" w:rsidRPr="005F3E90">
        <w:rPr>
          <w:rFonts w:eastAsia="Arial" w:cs="Arial"/>
        </w:rPr>
        <w:t>Σ</w:t>
      </w:r>
      <w:r w:rsidR="00B83BE8" w:rsidRPr="005F3E90">
        <w:rPr>
          <w:rFonts w:eastAsia="Arial" w:cs="Arial"/>
        </w:rPr>
        <w:t xml:space="preserve">τον υποφάκελο με την ένδειξη ΟΙΚΟΝΟΜΙΚΗ ΠΡΟΣΦΟΡΑ θα περιλαμβάνεται η οικονομική προσφορά του συμμετέχοντος </w:t>
      </w:r>
      <w:r w:rsidR="005F3E90" w:rsidRPr="005F3E90">
        <w:rPr>
          <w:rFonts w:eastAsia="Arial" w:cs="Arial"/>
        </w:rPr>
        <w:t>,που θα έχει συνταχθεί επ</w:t>
      </w:r>
      <w:r w:rsidR="00B62807">
        <w:rPr>
          <w:rFonts w:eastAsia="Arial" w:cs="Arial"/>
        </w:rPr>
        <w:t>ί</w:t>
      </w:r>
      <w:r w:rsidR="005F3E90" w:rsidRPr="005F3E90">
        <w:rPr>
          <w:rFonts w:eastAsia="Arial" w:cs="Arial"/>
        </w:rPr>
        <w:t xml:space="preserve"> του εντύπου οικονομικής προσφοράς που χορηγεί η ΔΕΥΑΠ με ποινή αποκλεισμού</w:t>
      </w:r>
      <w:r w:rsidR="00B62807">
        <w:rPr>
          <w:rFonts w:eastAsia="Arial" w:cs="Arial"/>
        </w:rPr>
        <w:t>.</w:t>
      </w:r>
    </w:p>
    <w:p w:rsidR="00FF40A9" w:rsidRDefault="00FF40A9">
      <w:pPr>
        <w:spacing w:after="49" w:line="259" w:lineRule="auto"/>
        <w:ind w:left="334" w:right="0" w:firstLine="0"/>
        <w:jc w:val="left"/>
      </w:pPr>
    </w:p>
    <w:p w:rsidR="00FF40A9" w:rsidRDefault="006C50FA" w:rsidP="006C50FA">
      <w:pPr>
        <w:spacing w:after="7"/>
        <w:ind w:right="64"/>
      </w:pPr>
      <w:r>
        <w:t xml:space="preserve">7. </w:t>
      </w:r>
      <w:r w:rsidR="00B927BA">
        <w:t xml:space="preserve">Όλες οι τιμές στην προσφορά, καθώς και ο συνολικός προϋπολογισμός προσφοράς, συμπληρώνονται ολογράφως επί ποινή απαραδέκτου. Αριθμητική μόνο αναγραφή τιμής στην προσφορά δεν λαμβάνεται υπόψη.  </w:t>
      </w:r>
    </w:p>
    <w:p w:rsidR="00FF40A9" w:rsidRDefault="00B927BA">
      <w:pPr>
        <w:spacing w:after="49" w:line="259" w:lineRule="auto"/>
        <w:ind w:left="334" w:right="0" w:firstLine="0"/>
        <w:jc w:val="left"/>
      </w:pPr>
      <w:r>
        <w:t xml:space="preserve"> </w:t>
      </w:r>
    </w:p>
    <w:p w:rsidR="00FF40A9" w:rsidRDefault="006C50FA" w:rsidP="006C50FA">
      <w:pPr>
        <w:ind w:right="64"/>
      </w:pPr>
      <w:r>
        <w:lastRenderedPageBreak/>
        <w:t xml:space="preserve">8. </w:t>
      </w:r>
      <w:r w:rsidR="00B927BA">
        <w:t xml:space="preserve">Οι τιμές πρέπει να περιλαμβάνουν τις ενδεχόμενες υπέρ τρίτων κρατήσεις ως και κάθε άλλη επιβάρυνση, όπως προβλέπεται στη διακήρυξη, εκτός του Φ.Π.Α., ο οποίος θα αναφέρεται χωριστά. Η συνολική τιμή χωρίς Φ.Π.Α. θα ληφθεί υπόψη για τη σύγκριση των προσφορών. </w:t>
      </w:r>
    </w:p>
    <w:p w:rsidR="00FF40A9" w:rsidRDefault="006C50FA" w:rsidP="006C50FA">
      <w:pPr>
        <w:ind w:right="64"/>
      </w:pPr>
      <w:r>
        <w:t xml:space="preserve">9. </w:t>
      </w:r>
      <w:r w:rsidR="00B927BA">
        <w:t xml:space="preserve">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FF40A9" w:rsidRDefault="006C50FA" w:rsidP="006C50FA">
      <w:pPr>
        <w:ind w:right="64"/>
      </w:pPr>
      <w:r>
        <w:t xml:space="preserve">10. </w:t>
      </w:r>
      <w:r w:rsidR="00B927BA">
        <w:t xml:space="preserve">Προσφορές που τυχόν έχουν αποσταλεί ή υποβληθεί πριν την καταληκτική ημερομηνία, αποσφραγίζονται όλες μαζί μετά τη λήξη της προθεσμίας υποβολής προσφορών. </w:t>
      </w:r>
    </w:p>
    <w:p w:rsidR="00FF40A9" w:rsidRDefault="006C50FA" w:rsidP="006C50FA">
      <w:pPr>
        <w:ind w:left="319" w:right="64" w:firstLine="0"/>
      </w:pPr>
      <w:r>
        <w:t xml:space="preserve">11. </w:t>
      </w:r>
      <w:r w:rsidR="00B927BA">
        <w:t xml:space="preserve">Μετά την κατάθεση της προσφοράς δεν γίνεται αποδεκτή αλλά απορρίπτεται ως απαράδεκτη τροποποίηση ή απόκρουση όρου της διακήρυξης ή της προσφοράς. Διευκρινίσεις δίνονται από τον προσφεύγοντα μόνο όταν ζητούνται από την επιτροπή διαγωνισμού και με τον τρόπο που υποδεικνύεται από αυτήν. Από τις διευκρινίσεις που δίνονται σύμφωνα με τα παραπάνω, λαμβάνονται υπόψη μόνο εκείνες που αναφέρονται στα σημεία που ζητήθηκαν. Ειδικότερα, κατά τη διαδικασία αξιολόγησης των προσφορών, η Επιτροπή μπορεί να καλεί εγγράφως τους προσφέροντες να διευκρινίζουν τα έγγραφα ή δικαιολογητικά της προσφοράς τους (δικαιολογητικά συμμετοχής, τεχνική ή οικονομική προσφορά) που έχουν υποβάλει. Η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w:t>
      </w:r>
    </w:p>
    <w:p w:rsidR="00FF40A9" w:rsidRDefault="00B927BA">
      <w:pPr>
        <w:spacing w:after="20" w:line="259" w:lineRule="auto"/>
        <w:ind w:left="65" w:right="0" w:firstLine="0"/>
        <w:jc w:val="center"/>
      </w:pPr>
      <w:r>
        <w:rPr>
          <w:b/>
          <w:sz w:val="24"/>
        </w:rPr>
        <w:t xml:space="preserve"> </w:t>
      </w:r>
    </w:p>
    <w:p w:rsidR="00FF40A9" w:rsidRDefault="00B927BA">
      <w:pPr>
        <w:pStyle w:val="3"/>
        <w:ind w:left="89" w:right="70"/>
      </w:pPr>
      <w:r>
        <w:t xml:space="preserve">Άρθρο 11 </w:t>
      </w:r>
    </w:p>
    <w:p w:rsidR="00FF40A9" w:rsidRDefault="00B927BA">
      <w:pPr>
        <w:spacing w:after="20" w:line="259" w:lineRule="auto"/>
        <w:ind w:left="0" w:right="204" w:firstLine="0"/>
        <w:jc w:val="right"/>
      </w:pPr>
      <w:r>
        <w:rPr>
          <w:noProof/>
          <w:sz w:val="22"/>
        </w:rPr>
        <mc:AlternateContent>
          <mc:Choice Requires="wpg">
            <w:drawing>
              <wp:inline distT="0" distB="0" distL="0" distR="0">
                <wp:extent cx="6239002" cy="368588"/>
                <wp:effectExtent l="0" t="0" r="0" b="0"/>
                <wp:docPr id="12519" name="Group 12519"/>
                <wp:cNvGraphicFramePr/>
                <a:graphic xmlns:a="http://schemas.openxmlformats.org/drawingml/2006/main">
                  <a:graphicData uri="http://schemas.microsoft.com/office/word/2010/wordprocessingGroup">
                    <wpg:wgp>
                      <wpg:cNvGrpSpPr/>
                      <wpg:grpSpPr>
                        <a:xfrm>
                          <a:off x="0" y="0"/>
                          <a:ext cx="6239002" cy="368588"/>
                          <a:chOff x="0" y="0"/>
                          <a:chExt cx="6239002" cy="368588"/>
                        </a:xfrm>
                      </wpg:grpSpPr>
                      <wps:wsp>
                        <wps:cNvPr id="1808" name="Rectangle 1808"/>
                        <wps:cNvSpPr/>
                        <wps:spPr>
                          <a:xfrm>
                            <a:off x="0" y="0"/>
                            <a:ext cx="1632076" cy="206453"/>
                          </a:xfrm>
                          <a:prstGeom prst="rect">
                            <a:avLst/>
                          </a:prstGeom>
                          <a:ln>
                            <a:noFill/>
                          </a:ln>
                        </wps:spPr>
                        <wps:txbx>
                          <w:txbxContent>
                            <w:p w:rsidR="00B927BA" w:rsidRDefault="00B927BA">
                              <w:pPr>
                                <w:spacing w:after="160" w:line="259" w:lineRule="auto"/>
                                <w:ind w:left="0" w:right="0" w:firstLine="0"/>
                                <w:jc w:val="left"/>
                              </w:pPr>
                              <w:r>
                                <w:rPr>
                                  <w:b/>
                                  <w:sz w:val="24"/>
                                </w:rPr>
                                <w:t>Διαδικασία κατάθε</w:t>
                              </w:r>
                            </w:p>
                          </w:txbxContent>
                        </wps:txbx>
                        <wps:bodyPr horzOverflow="overflow" vert="horz" lIns="0" tIns="0" rIns="0" bIns="0" rtlCol="0">
                          <a:noAutofit/>
                        </wps:bodyPr>
                      </wps:wsp>
                      <wps:wsp>
                        <wps:cNvPr id="1809" name="Rectangle 1809"/>
                        <wps:cNvSpPr/>
                        <wps:spPr>
                          <a:xfrm>
                            <a:off x="1228598" y="0"/>
                            <a:ext cx="2934777" cy="206453"/>
                          </a:xfrm>
                          <a:prstGeom prst="rect">
                            <a:avLst/>
                          </a:prstGeom>
                          <a:ln>
                            <a:noFill/>
                          </a:ln>
                        </wps:spPr>
                        <wps:txbx>
                          <w:txbxContent>
                            <w:p w:rsidR="00B927BA" w:rsidRDefault="00B927BA">
                              <w:pPr>
                                <w:spacing w:after="160" w:line="259" w:lineRule="auto"/>
                                <w:ind w:left="0" w:right="0" w:firstLine="0"/>
                                <w:jc w:val="left"/>
                              </w:pPr>
                              <w:r>
                                <w:rPr>
                                  <w:b/>
                                  <w:sz w:val="24"/>
                                </w:rPr>
                                <w:t xml:space="preserve">σης και εξέτασης των προσφορών </w:t>
                              </w:r>
                            </w:p>
                          </w:txbxContent>
                        </wps:txbx>
                        <wps:bodyPr horzOverflow="overflow" vert="horz" lIns="0" tIns="0" rIns="0" bIns="0" rtlCol="0">
                          <a:noAutofit/>
                        </wps:bodyPr>
                      </wps:wsp>
                      <wps:wsp>
                        <wps:cNvPr id="1810" name="Rectangle 1810"/>
                        <wps:cNvSpPr/>
                        <wps:spPr>
                          <a:xfrm>
                            <a:off x="3437255" y="0"/>
                            <a:ext cx="62024" cy="206453"/>
                          </a:xfrm>
                          <a:prstGeom prst="rect">
                            <a:avLst/>
                          </a:prstGeom>
                          <a:ln>
                            <a:noFill/>
                          </a:ln>
                        </wps:spPr>
                        <wps:txbx>
                          <w:txbxContent>
                            <w:p w:rsidR="00B927BA" w:rsidRDefault="00B927BA">
                              <w:pPr>
                                <w:spacing w:after="160" w:line="259" w:lineRule="auto"/>
                                <w:ind w:left="0" w:right="0" w:firstLine="0"/>
                                <w:jc w:val="left"/>
                              </w:pPr>
                              <w:r>
                                <w:rPr>
                                  <w:b/>
                                  <w:sz w:val="24"/>
                                </w:rPr>
                                <w:t>-</w:t>
                              </w:r>
                            </w:p>
                          </w:txbxContent>
                        </wps:txbx>
                        <wps:bodyPr horzOverflow="overflow" vert="horz" lIns="0" tIns="0" rIns="0" bIns="0" rtlCol="0">
                          <a:noAutofit/>
                        </wps:bodyPr>
                      </wps:wsp>
                      <wps:wsp>
                        <wps:cNvPr id="1811" name="Rectangle 1811"/>
                        <wps:cNvSpPr/>
                        <wps:spPr>
                          <a:xfrm>
                            <a:off x="3482975" y="0"/>
                            <a:ext cx="45808" cy="206453"/>
                          </a:xfrm>
                          <a:prstGeom prst="rect">
                            <a:avLst/>
                          </a:prstGeom>
                          <a:ln>
                            <a:noFill/>
                          </a:ln>
                        </wps:spPr>
                        <wps:txbx>
                          <w:txbxContent>
                            <w:p w:rsidR="00B927BA" w:rsidRDefault="00B927BA">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812" name="Rectangle 1812"/>
                        <wps:cNvSpPr/>
                        <wps:spPr>
                          <a:xfrm>
                            <a:off x="3518027" y="0"/>
                            <a:ext cx="2290217" cy="206453"/>
                          </a:xfrm>
                          <a:prstGeom prst="rect">
                            <a:avLst/>
                          </a:prstGeom>
                          <a:ln>
                            <a:noFill/>
                          </a:ln>
                        </wps:spPr>
                        <wps:txbx>
                          <w:txbxContent>
                            <w:p w:rsidR="00B927BA" w:rsidRDefault="00B927BA">
                              <w:pPr>
                                <w:spacing w:after="160" w:line="259" w:lineRule="auto"/>
                                <w:ind w:left="0" w:right="0" w:firstLine="0"/>
                                <w:jc w:val="left"/>
                              </w:pPr>
                              <w:r>
                                <w:rPr>
                                  <w:b/>
                                  <w:sz w:val="24"/>
                                </w:rPr>
                                <w:t xml:space="preserve">Υποβολή δικαιολογητικών </w:t>
                              </w:r>
                            </w:p>
                          </w:txbxContent>
                        </wps:txbx>
                        <wps:bodyPr horzOverflow="overflow" vert="horz" lIns="0" tIns="0" rIns="0" bIns="0" rtlCol="0">
                          <a:noAutofit/>
                        </wps:bodyPr>
                      </wps:wsp>
                      <wps:wsp>
                        <wps:cNvPr id="1813" name="Rectangle 1813"/>
                        <wps:cNvSpPr/>
                        <wps:spPr>
                          <a:xfrm>
                            <a:off x="5240401" y="0"/>
                            <a:ext cx="62024" cy="206453"/>
                          </a:xfrm>
                          <a:prstGeom prst="rect">
                            <a:avLst/>
                          </a:prstGeom>
                          <a:ln>
                            <a:noFill/>
                          </a:ln>
                        </wps:spPr>
                        <wps:txbx>
                          <w:txbxContent>
                            <w:p w:rsidR="00B927BA" w:rsidRDefault="00B927BA">
                              <w:pPr>
                                <w:spacing w:after="160" w:line="259" w:lineRule="auto"/>
                                <w:ind w:left="0" w:right="0" w:firstLine="0"/>
                                <w:jc w:val="left"/>
                              </w:pPr>
                              <w:r>
                                <w:rPr>
                                  <w:b/>
                                  <w:sz w:val="24"/>
                                </w:rPr>
                                <w:t>-</w:t>
                              </w:r>
                            </w:p>
                          </w:txbxContent>
                        </wps:txbx>
                        <wps:bodyPr horzOverflow="overflow" vert="horz" lIns="0" tIns="0" rIns="0" bIns="0" rtlCol="0">
                          <a:noAutofit/>
                        </wps:bodyPr>
                      </wps:wsp>
                      <wps:wsp>
                        <wps:cNvPr id="1814" name="Rectangle 1814"/>
                        <wps:cNvSpPr/>
                        <wps:spPr>
                          <a:xfrm>
                            <a:off x="5288026" y="0"/>
                            <a:ext cx="45808" cy="206453"/>
                          </a:xfrm>
                          <a:prstGeom prst="rect">
                            <a:avLst/>
                          </a:prstGeom>
                          <a:ln>
                            <a:noFill/>
                          </a:ln>
                        </wps:spPr>
                        <wps:txbx>
                          <w:txbxContent>
                            <w:p w:rsidR="00B927BA" w:rsidRDefault="00B927BA">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815" name="Rectangle 1815"/>
                        <wps:cNvSpPr/>
                        <wps:spPr>
                          <a:xfrm>
                            <a:off x="5323078" y="0"/>
                            <a:ext cx="1154331" cy="206453"/>
                          </a:xfrm>
                          <a:prstGeom prst="rect">
                            <a:avLst/>
                          </a:prstGeom>
                          <a:ln>
                            <a:noFill/>
                          </a:ln>
                        </wps:spPr>
                        <wps:txbx>
                          <w:txbxContent>
                            <w:p w:rsidR="00B927BA" w:rsidRDefault="00B927BA">
                              <w:pPr>
                                <w:spacing w:after="160" w:line="259" w:lineRule="auto"/>
                                <w:ind w:left="0" w:right="0" w:firstLine="0"/>
                                <w:jc w:val="left"/>
                              </w:pPr>
                              <w:r>
                                <w:rPr>
                                  <w:b/>
                                  <w:sz w:val="24"/>
                                </w:rPr>
                                <w:t xml:space="preserve">Κατακύρωση </w:t>
                              </w:r>
                            </w:p>
                          </w:txbxContent>
                        </wps:txbx>
                        <wps:bodyPr horzOverflow="overflow" vert="horz" lIns="0" tIns="0" rIns="0" bIns="0" rtlCol="0">
                          <a:noAutofit/>
                        </wps:bodyPr>
                      </wps:wsp>
                      <wps:wsp>
                        <wps:cNvPr id="1816" name="Rectangle 1816"/>
                        <wps:cNvSpPr/>
                        <wps:spPr>
                          <a:xfrm>
                            <a:off x="6191758" y="0"/>
                            <a:ext cx="62024" cy="206453"/>
                          </a:xfrm>
                          <a:prstGeom prst="rect">
                            <a:avLst/>
                          </a:prstGeom>
                          <a:ln>
                            <a:noFill/>
                          </a:ln>
                        </wps:spPr>
                        <wps:txbx>
                          <w:txbxContent>
                            <w:p w:rsidR="00B927BA" w:rsidRDefault="00B927BA">
                              <w:pPr>
                                <w:spacing w:after="160" w:line="259" w:lineRule="auto"/>
                                <w:ind w:left="0" w:right="0" w:firstLine="0"/>
                                <w:jc w:val="left"/>
                              </w:pPr>
                              <w:r>
                                <w:rPr>
                                  <w:b/>
                                  <w:sz w:val="24"/>
                                </w:rPr>
                                <w:t>-</w:t>
                              </w:r>
                            </w:p>
                          </w:txbxContent>
                        </wps:txbx>
                        <wps:bodyPr horzOverflow="overflow" vert="horz" lIns="0" tIns="0" rIns="0" bIns="0" rtlCol="0">
                          <a:noAutofit/>
                        </wps:bodyPr>
                      </wps:wsp>
                      <wps:wsp>
                        <wps:cNvPr id="15038" name="Shape 15038"/>
                        <wps:cNvSpPr/>
                        <wps:spPr>
                          <a:xfrm>
                            <a:off x="0" y="131064"/>
                            <a:ext cx="6239002" cy="10668"/>
                          </a:xfrm>
                          <a:custGeom>
                            <a:avLst/>
                            <a:gdLst/>
                            <a:ahLst/>
                            <a:cxnLst/>
                            <a:rect l="0" t="0" r="0" b="0"/>
                            <a:pathLst>
                              <a:path w="6239002" h="10668">
                                <a:moveTo>
                                  <a:pt x="0" y="0"/>
                                </a:moveTo>
                                <a:lnTo>
                                  <a:pt x="6239002" y="0"/>
                                </a:lnTo>
                                <a:lnTo>
                                  <a:pt x="623900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 name="Rectangle 1819"/>
                        <wps:cNvSpPr/>
                        <wps:spPr>
                          <a:xfrm>
                            <a:off x="1600454" y="213360"/>
                            <a:ext cx="1640386" cy="206453"/>
                          </a:xfrm>
                          <a:prstGeom prst="rect">
                            <a:avLst/>
                          </a:prstGeom>
                          <a:ln>
                            <a:noFill/>
                          </a:ln>
                        </wps:spPr>
                        <wps:txbx>
                          <w:txbxContent>
                            <w:p w:rsidR="00B927BA" w:rsidRDefault="00B927BA">
                              <w:pPr>
                                <w:spacing w:after="160" w:line="259" w:lineRule="auto"/>
                                <w:ind w:left="0" w:right="0" w:firstLine="0"/>
                                <w:jc w:val="left"/>
                              </w:pPr>
                              <w:r>
                                <w:rPr>
                                  <w:b/>
                                  <w:sz w:val="24"/>
                                </w:rPr>
                                <w:t xml:space="preserve">Σύναψη σύμβασης </w:t>
                              </w:r>
                            </w:p>
                          </w:txbxContent>
                        </wps:txbx>
                        <wps:bodyPr horzOverflow="overflow" vert="horz" lIns="0" tIns="0" rIns="0" bIns="0" rtlCol="0">
                          <a:noAutofit/>
                        </wps:bodyPr>
                      </wps:wsp>
                      <wps:wsp>
                        <wps:cNvPr id="1820" name="Rectangle 1820"/>
                        <wps:cNvSpPr/>
                        <wps:spPr>
                          <a:xfrm>
                            <a:off x="2835275" y="213360"/>
                            <a:ext cx="62024" cy="206453"/>
                          </a:xfrm>
                          <a:prstGeom prst="rect">
                            <a:avLst/>
                          </a:prstGeom>
                          <a:ln>
                            <a:noFill/>
                          </a:ln>
                        </wps:spPr>
                        <wps:txbx>
                          <w:txbxContent>
                            <w:p w:rsidR="00B927BA" w:rsidRDefault="00B927BA">
                              <w:pPr>
                                <w:spacing w:after="160" w:line="259" w:lineRule="auto"/>
                                <w:ind w:left="0" w:right="0" w:firstLine="0"/>
                                <w:jc w:val="left"/>
                              </w:pPr>
                              <w:r>
                                <w:rPr>
                                  <w:b/>
                                  <w:sz w:val="24"/>
                                </w:rPr>
                                <w:t>-</w:t>
                              </w:r>
                            </w:p>
                          </w:txbxContent>
                        </wps:txbx>
                        <wps:bodyPr horzOverflow="overflow" vert="horz" lIns="0" tIns="0" rIns="0" bIns="0" rtlCol="0">
                          <a:noAutofit/>
                        </wps:bodyPr>
                      </wps:wsp>
                      <wps:wsp>
                        <wps:cNvPr id="1821" name="Rectangle 1821"/>
                        <wps:cNvSpPr/>
                        <wps:spPr>
                          <a:xfrm>
                            <a:off x="2882519" y="213360"/>
                            <a:ext cx="45808" cy="206453"/>
                          </a:xfrm>
                          <a:prstGeom prst="rect">
                            <a:avLst/>
                          </a:prstGeom>
                          <a:ln>
                            <a:noFill/>
                          </a:ln>
                        </wps:spPr>
                        <wps:txbx>
                          <w:txbxContent>
                            <w:p w:rsidR="00B927BA" w:rsidRDefault="00B927BA">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822" name="Rectangle 1822"/>
                        <wps:cNvSpPr/>
                        <wps:spPr>
                          <a:xfrm>
                            <a:off x="2917571" y="213360"/>
                            <a:ext cx="2286974" cy="206453"/>
                          </a:xfrm>
                          <a:prstGeom prst="rect">
                            <a:avLst/>
                          </a:prstGeom>
                          <a:ln>
                            <a:noFill/>
                          </a:ln>
                        </wps:spPr>
                        <wps:txbx>
                          <w:txbxContent>
                            <w:p w:rsidR="00B927BA" w:rsidRDefault="00B927BA">
                              <w:pPr>
                                <w:spacing w:after="160" w:line="259" w:lineRule="auto"/>
                                <w:ind w:left="0" w:right="0" w:firstLine="0"/>
                                <w:jc w:val="left"/>
                              </w:pPr>
                              <w:r>
                                <w:rPr>
                                  <w:b/>
                                  <w:sz w:val="24"/>
                                </w:rPr>
                                <w:t>Υπογραφή συμφωνητικού.</w:t>
                              </w:r>
                            </w:p>
                          </w:txbxContent>
                        </wps:txbx>
                        <wps:bodyPr horzOverflow="overflow" vert="horz" lIns="0" tIns="0" rIns="0" bIns="0" rtlCol="0">
                          <a:noAutofit/>
                        </wps:bodyPr>
                      </wps:wsp>
                      <wps:wsp>
                        <wps:cNvPr id="15039" name="Shape 15039"/>
                        <wps:cNvSpPr/>
                        <wps:spPr>
                          <a:xfrm>
                            <a:off x="1600454" y="344424"/>
                            <a:ext cx="3037967" cy="10668"/>
                          </a:xfrm>
                          <a:custGeom>
                            <a:avLst/>
                            <a:gdLst/>
                            <a:ahLst/>
                            <a:cxnLst/>
                            <a:rect l="0" t="0" r="0" b="0"/>
                            <a:pathLst>
                              <a:path w="3037967" h="10668">
                                <a:moveTo>
                                  <a:pt x="0" y="0"/>
                                </a:moveTo>
                                <a:lnTo>
                                  <a:pt x="3037967" y="0"/>
                                </a:lnTo>
                                <a:lnTo>
                                  <a:pt x="303796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 name="Rectangle 1824"/>
                        <wps:cNvSpPr/>
                        <wps:spPr>
                          <a:xfrm>
                            <a:off x="4638421" y="213360"/>
                            <a:ext cx="45808" cy="206453"/>
                          </a:xfrm>
                          <a:prstGeom prst="rect">
                            <a:avLst/>
                          </a:prstGeom>
                          <a:ln>
                            <a:noFill/>
                          </a:ln>
                        </wps:spPr>
                        <wps:txbx>
                          <w:txbxContent>
                            <w:p w:rsidR="00B927BA" w:rsidRDefault="00B927BA">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12519" o:spid="_x0000_s1026" style="width:491.25pt;height:29pt;mso-position-horizontal-relative:char;mso-position-vertical-relative:line" coordsize="62390,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">
                <v:rect id="Rectangle 1808" o:spid="_x0000_s1027" style="position:absolute;width:163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vMcA&#10;AADdAAAADwAAAGRycy9kb3ducmV2LnhtbESPzW7CQAyE70h9h5UrcYNNe6hCYBOh/giOLSABNytr&#10;koisN8puSejT14dKvdma8cznVTG6Vt2oD41nA0/zBBRx6W3DlYHD/mOWggoR2WLrmQzcKUCRP0xW&#10;mFk/8BfddrFSEsIhQwN1jF2mdShrchjmviMW7eJ7h1HWvtK2x0HCXaufk+RFO2xYGmrs6LWm8rr7&#10;dgY2abc+bf3PULXv583x87h42y+iMdPHcb0EFWmM/+a/660V/DQR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D/7zHAAAA3QAAAA8AAAAAAAAAAAAAAAAAmAIAAGRy&#10;cy9kb3ducmV2LnhtbFBLBQYAAAAABAAEAPUAAACMAwAAAAA=&#10;" filled="f" stroked="f">
                  <v:textbox inset="0,0,0,0">
                    <w:txbxContent>
                      <w:p w:rsidR="00B927BA" w:rsidRDefault="00B927BA">
                        <w:pPr>
                          <w:spacing w:after="160" w:line="259" w:lineRule="auto"/>
                          <w:ind w:left="0" w:right="0" w:firstLine="0"/>
                          <w:jc w:val="left"/>
                        </w:pPr>
                        <w:r>
                          <w:rPr>
                            <w:b/>
                            <w:sz w:val="24"/>
                          </w:rPr>
                          <w:t>Διαδικασία κατάθε</w:t>
                        </w:r>
                      </w:p>
                    </w:txbxContent>
                  </v:textbox>
                </v:rect>
                <v:rect id="Rectangle 1809" o:spid="_x0000_s1028" style="position:absolute;left:12285;width:293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aJ8IA&#10;AADdAAAADwAAAGRycy9kb3ducmV2LnhtbERPTYvCMBC9L/gfwgje1tQ9SFuNIuqiR1cF9TY0Y1ts&#10;JqWJtvrrNwsL3ubxPmc670wlHtS40rKC0TACQZxZXXKu4Hj4/oxBOI+ssbJMCp7kYD7rfUwx1bbl&#10;H3rsfS5CCLsUFRTe16mULivIoBvamjhwV9sY9AE2udQNtiHcVPIrisbSYMmhocCalgVlt/3dKNjE&#10;9eK8ta82r9aXzWl3SlaHxCs16HeLCQhPnX+L/91bHebHU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1onwgAAAN0AAAAPAAAAAAAAAAAAAAAAAJgCAABkcnMvZG93&#10;bnJldi54bWxQSwUGAAAAAAQABAD1AAAAhwMAAAAA&#10;" filled="f" stroked="f">
                  <v:textbox inset="0,0,0,0">
                    <w:txbxContent>
                      <w:p w:rsidR="00B927BA" w:rsidRDefault="00B927BA">
                        <w:pPr>
                          <w:spacing w:after="160" w:line="259" w:lineRule="auto"/>
                          <w:ind w:left="0" w:right="0" w:firstLine="0"/>
                          <w:jc w:val="left"/>
                        </w:pPr>
                        <w:r>
                          <w:rPr>
                            <w:b/>
                            <w:sz w:val="24"/>
                          </w:rPr>
                          <w:t xml:space="preserve">σης και εξέτασης των προσφορών </w:t>
                        </w:r>
                      </w:p>
                    </w:txbxContent>
                  </v:textbox>
                </v:rect>
                <v:rect id="Rectangle 1810" o:spid="_x0000_s1029" style="position:absolute;left:34372;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lZ8YA&#10;AADdAAAADwAAAGRycy9kb3ducmV2LnhtbESPQW/CMAyF75P4D5GRuI2UHVApBIQGExwZIMFuVuO1&#10;1RqnagIt/Pr5MGk3W+/5vc+LVe9qdac2VJ4NTMYJKOLc24oLA+fTx2sKKkRki7VnMvCgAKvl4GWB&#10;mfUdf9L9GAslIRwyNFDG2GRah7wkh2HsG2LRvn3rMMraFtq22Em4q/Vbkky1w4qlocSG3kvKf443&#10;Z2CXNuvr3j+7ot5+7S6Hy2xzmkVjRsN+PQcVqY//5r/rvRX8dCL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lZ8YAAADdAAAADwAAAAAAAAAAAAAAAACYAgAAZHJz&#10;L2Rvd25yZXYueG1sUEsFBgAAAAAEAAQA9QAAAIsDAAAAAA==&#10;" filled="f" stroked="f">
                  <v:textbox inset="0,0,0,0">
                    <w:txbxContent>
                      <w:p w:rsidR="00B927BA" w:rsidRDefault="00B927BA">
                        <w:pPr>
                          <w:spacing w:after="160" w:line="259" w:lineRule="auto"/>
                          <w:ind w:left="0" w:right="0" w:firstLine="0"/>
                          <w:jc w:val="left"/>
                        </w:pPr>
                        <w:r>
                          <w:rPr>
                            <w:b/>
                            <w:sz w:val="24"/>
                          </w:rPr>
                          <w:t>-</w:t>
                        </w:r>
                      </w:p>
                    </w:txbxContent>
                  </v:textbox>
                </v:rect>
                <v:rect id="Rectangle 1811" o:spid="_x0000_s1030" style="position:absolute;left:3482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A/MQA&#10;AADdAAAADwAAAGRycy9kb3ducmV2LnhtbERPTWvCQBC9F/oflil4azbxUGLqKtJWzLEaIe1tyE6T&#10;0OxsyG5N7K93BcHbPN7nLNeT6cSJBtdaVpBEMQjiyuqWawXHYvucgnAeWWNnmRScycF69fiwxEzb&#10;kfd0OvhahBB2GSpovO8zKV3VkEEX2Z44cD92MOgDHGqpBxxDuOnkPI5fpMGWQ0ODPb01VP0e/oyC&#10;XdpvvnL7P9bdx/eu/CwX78XCKzV7mjavIDxN/i6+uXMd5qdJ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wPzEAAAA3QAAAA8AAAAAAAAAAAAAAAAAmAIAAGRycy9k&#10;b3ducmV2LnhtbFBLBQYAAAAABAAEAPUAAACJAwAAAAA=&#10;" filled="f" stroked="f">
                  <v:textbox inset="0,0,0,0">
                    <w:txbxContent>
                      <w:p w:rsidR="00B927BA" w:rsidRDefault="00B927BA">
                        <w:pPr>
                          <w:spacing w:after="160" w:line="259" w:lineRule="auto"/>
                          <w:ind w:left="0" w:right="0" w:firstLine="0"/>
                          <w:jc w:val="left"/>
                        </w:pPr>
                        <w:r>
                          <w:rPr>
                            <w:b/>
                            <w:sz w:val="24"/>
                          </w:rPr>
                          <w:t xml:space="preserve"> </w:t>
                        </w:r>
                      </w:p>
                    </w:txbxContent>
                  </v:textbox>
                </v:rect>
                <v:rect id="Rectangle 1812" o:spid="_x0000_s1031" style="position:absolute;left:35180;width:2290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ei8IA&#10;AADdAAAADwAAAGRycy9kb3ducmV2LnhtbERPS4vCMBC+L/gfwgje1lQPUqtRRHfR4/oA9TY0Y1ts&#10;JqWJtu6vN4LgbT6+50znrSnFnWpXWFYw6EcgiFOrC84UHPa/3zEI55E1lpZJwYMczGedrykm2ja8&#10;pfvOZyKEsEtQQe59lUjp0pwMur6tiAN3sbVBH2CdSV1jE8JNKYdRNJIGCw4NOVa0zCm97m5GwTqu&#10;FqeN/W+y8ue8Pv4dx6v92CvV67aLCQhPrf+I3+6NDvPjw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l6LwgAAAN0AAAAPAAAAAAAAAAAAAAAAAJgCAABkcnMvZG93&#10;bnJldi54bWxQSwUGAAAAAAQABAD1AAAAhwMAAAAA&#10;" filled="f" stroked="f">
                  <v:textbox inset="0,0,0,0">
                    <w:txbxContent>
                      <w:p w:rsidR="00B927BA" w:rsidRDefault="00B927BA">
                        <w:pPr>
                          <w:spacing w:after="160" w:line="259" w:lineRule="auto"/>
                          <w:ind w:left="0" w:right="0" w:firstLine="0"/>
                          <w:jc w:val="left"/>
                        </w:pPr>
                        <w:r>
                          <w:rPr>
                            <w:b/>
                            <w:sz w:val="24"/>
                          </w:rPr>
                          <w:t xml:space="preserve">Υποβολή δικαιολογητικών </w:t>
                        </w:r>
                      </w:p>
                    </w:txbxContent>
                  </v:textbox>
                </v:rect>
                <v:rect id="Rectangle 1813" o:spid="_x0000_s1032" style="position:absolute;left:52404;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7EMMA&#10;AADdAAAADwAAAGRycy9kb3ducmV2LnhtbERPTYvCMBC9C/6HMMLeNHWF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77EMMAAADdAAAADwAAAAAAAAAAAAAAAACYAgAAZHJzL2Rv&#10;d25yZXYueG1sUEsFBgAAAAAEAAQA9QAAAIgDAAAAAA==&#10;" filled="f" stroked="f">
                  <v:textbox inset="0,0,0,0">
                    <w:txbxContent>
                      <w:p w:rsidR="00B927BA" w:rsidRDefault="00B927BA">
                        <w:pPr>
                          <w:spacing w:after="160" w:line="259" w:lineRule="auto"/>
                          <w:ind w:left="0" w:right="0" w:firstLine="0"/>
                          <w:jc w:val="left"/>
                        </w:pPr>
                        <w:r>
                          <w:rPr>
                            <w:b/>
                            <w:sz w:val="24"/>
                          </w:rPr>
                          <w:t>-</w:t>
                        </w:r>
                      </w:p>
                    </w:txbxContent>
                  </v:textbox>
                </v:rect>
                <v:rect id="Rectangle 1814" o:spid="_x0000_s1033" style="position:absolute;left:5288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jZMMA&#10;AADdAAAADwAAAGRycy9kb3ducmV2LnhtbERPTYvCMBC9C/6HMMLeNHWR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djZMMAAADdAAAADwAAAAAAAAAAAAAAAACYAgAAZHJzL2Rv&#10;d25yZXYueG1sUEsFBgAAAAAEAAQA9QAAAIgDAAAAAA==&#10;" filled="f" stroked="f">
                  <v:textbox inset="0,0,0,0">
                    <w:txbxContent>
                      <w:p w:rsidR="00B927BA" w:rsidRDefault="00B927BA">
                        <w:pPr>
                          <w:spacing w:after="160" w:line="259" w:lineRule="auto"/>
                          <w:ind w:left="0" w:right="0" w:firstLine="0"/>
                          <w:jc w:val="left"/>
                        </w:pPr>
                        <w:r>
                          <w:rPr>
                            <w:b/>
                            <w:sz w:val="24"/>
                          </w:rPr>
                          <w:t xml:space="preserve"> </w:t>
                        </w:r>
                      </w:p>
                    </w:txbxContent>
                  </v:textbox>
                </v:rect>
                <v:rect id="Rectangle 1815" o:spid="_x0000_s1034" style="position:absolute;left:53230;width:1154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G/8MA&#10;AADdAAAADwAAAGRycy9kb3ducmV2LnhtbERPTYvCMBC9C/6HMMLeNHXB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G/8MAAADdAAAADwAAAAAAAAAAAAAAAACYAgAAZHJzL2Rv&#10;d25yZXYueG1sUEsFBgAAAAAEAAQA9QAAAIgDAAAAAA==&#10;" filled="f" stroked="f">
                  <v:textbox inset="0,0,0,0">
                    <w:txbxContent>
                      <w:p w:rsidR="00B927BA" w:rsidRDefault="00B927BA">
                        <w:pPr>
                          <w:spacing w:after="160" w:line="259" w:lineRule="auto"/>
                          <w:ind w:left="0" w:right="0" w:firstLine="0"/>
                          <w:jc w:val="left"/>
                        </w:pPr>
                        <w:r>
                          <w:rPr>
                            <w:b/>
                            <w:sz w:val="24"/>
                          </w:rPr>
                          <w:t xml:space="preserve">Κατακύρωση </w:t>
                        </w:r>
                      </w:p>
                    </w:txbxContent>
                  </v:textbox>
                </v:rect>
                <v:rect id="Rectangle 1816" o:spid="_x0000_s1035" style="position:absolute;left:61917;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MQA&#10;AADdAAAADwAAAGRycy9kb3ducmV2LnhtbERPTWvCQBC9C/6HZYTedJMeQoyuErTFHFstWG9DdkyC&#10;2dmQ3Zq0v75bKHibx/uc9XY0rbhT7xrLCuJFBIK4tLrhSsHH6XWegnAeWWNrmRR8k4PtZjpZY6bt&#10;wO90P/pKhBB2GSqove8yKV1Zk0G3sB1x4K62N+gD7CupexxCuGnlcxQl0mDDoaHGjnY1lbfjl1Fw&#10;SLv8s7A/Q9W+XA7nt/Nyf1p6pZ5mY74C4Wn0D/G/u9Bhfhon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WIjEAAAA3QAAAA8AAAAAAAAAAAAAAAAAmAIAAGRycy9k&#10;b3ducmV2LnhtbFBLBQYAAAAABAAEAPUAAACJAwAAAAA=&#10;" filled="f" stroked="f">
                  <v:textbox inset="0,0,0,0">
                    <w:txbxContent>
                      <w:p w:rsidR="00B927BA" w:rsidRDefault="00B927BA">
                        <w:pPr>
                          <w:spacing w:after="160" w:line="259" w:lineRule="auto"/>
                          <w:ind w:left="0" w:right="0" w:firstLine="0"/>
                          <w:jc w:val="left"/>
                        </w:pPr>
                        <w:r>
                          <w:rPr>
                            <w:b/>
                            <w:sz w:val="24"/>
                          </w:rPr>
                          <w:t>-</w:t>
                        </w:r>
                      </w:p>
                    </w:txbxContent>
                  </v:textbox>
                </v:rect>
                <v:shape id="Shape 15038" o:spid="_x0000_s1036" style="position:absolute;top:1310;width:62390;height:107;visibility:visible;mso-wrap-style:square;v-text-anchor:top" coordsize="623900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1E4cgA&#10;AADeAAAADwAAAGRycy9kb3ducmV2LnhtbESPQU/DMAyF70j8h8iTuLFkIFDVLZsQaAjQDqzbYUfT&#10;mDbQOFWTbeXf4wMSN1vv+b3Pi9UYOnWiIfnIFmZTA4q4js5zY2G/W18XoFJGdthFJgs/lGC1vLxY&#10;YOnimbd0qnKjJIRTiRbanPtS61S3FDBNY08s2mccAmZZh0a7Ac8SHjp9Y8y9DuhZGlrs6bGl+rs6&#10;BgtH81y8Nu/uafNRVF+H9ZvfpJ239moyPsxBZRrzv/nv+sUJ/p25FV55R2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3UThyAAAAN4AAAAPAAAAAAAAAAAAAAAAAJgCAABk&#10;cnMvZG93bnJldi54bWxQSwUGAAAAAAQABAD1AAAAjQMAAAAA&#10;" path="m,l6239002,r,10668l,10668,,e" fillcolor="black" stroked="f" strokeweight="0">
                  <v:stroke miterlimit="83231f" joinstyle="miter"/>
                  <v:path arrowok="t" textboxrect="0,0,6239002,10668"/>
                </v:shape>
                <v:rect id="Rectangle 1819" o:spid="_x0000_s1037" style="position:absolute;left:16004;top:2133;width:1640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M+sQA&#10;AADdAAAADwAAAGRycy9kb3ducmV2LnhtbERPTWvCQBC9F/oflil4azZ6kCR1FbEVPbZJIfU2ZMck&#10;mJ0N2dXE/vpuodDbPN7nrDaT6cSNBtdaVjCPYhDEldUt1wo+i/1zAsJ5ZI2dZVJwJweb9ePDCjNt&#10;R/6gW+5rEULYZaig8b7PpHRVQwZdZHviwJ3tYNAHONRSDziGcNPJRRwvpcGWQ0ODPe0aqi751Sg4&#10;JP3262i/x7p7Ox3K9zJ9LVKv1Oxp2r6A8DT5f/Gf+6jD/GSe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zPrEAAAA3QAAAA8AAAAAAAAAAAAAAAAAmAIAAGRycy9k&#10;b3ducmV2LnhtbFBLBQYAAAAABAAEAPUAAACJAwAAAAA=&#10;" filled="f" stroked="f">
                  <v:textbox inset="0,0,0,0">
                    <w:txbxContent>
                      <w:p w:rsidR="00B927BA" w:rsidRDefault="00B927BA">
                        <w:pPr>
                          <w:spacing w:after="160" w:line="259" w:lineRule="auto"/>
                          <w:ind w:left="0" w:right="0" w:firstLine="0"/>
                          <w:jc w:val="left"/>
                        </w:pPr>
                        <w:r>
                          <w:rPr>
                            <w:b/>
                            <w:sz w:val="24"/>
                          </w:rPr>
                          <w:t xml:space="preserve">Σύναψη σύμβασης </w:t>
                        </w:r>
                      </w:p>
                    </w:txbxContent>
                  </v:textbox>
                </v:rect>
                <v:rect id="Rectangle 1820" o:spid="_x0000_s1038" style="position:absolute;left:28352;top:2133;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v2sYA&#10;AADdAAAADwAAAGRycy9kb3ducmV2LnhtbESPQW/CMAyF75P4D5GRuI0UDqgUAkJjExwZIMFuVuO1&#10;1RqnagIt/Pr5MGk3W+/5vc/Lde9qdac2VJ4NTMYJKOLc24oLA+fTx2sKKkRki7VnMvCgAOvV4GWJ&#10;mfUdf9L9GAslIRwyNFDG2GRah7wkh2HsG2LRvn3rMMraFtq22Em4q/U0SWbaYcXSUGJDbyXlP8eb&#10;M7BLm811759dUb9/7S6Hy3x7mkdjRsN+swAVqY//5r/rvRX8dC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Cv2sYAAADdAAAADwAAAAAAAAAAAAAAAACYAgAAZHJz&#10;L2Rvd25yZXYueG1sUEsFBgAAAAAEAAQA9QAAAIsDAAAAAA==&#10;" filled="f" stroked="f">
                  <v:textbox inset="0,0,0,0">
                    <w:txbxContent>
                      <w:p w:rsidR="00B927BA" w:rsidRDefault="00B927BA">
                        <w:pPr>
                          <w:spacing w:after="160" w:line="259" w:lineRule="auto"/>
                          <w:ind w:left="0" w:right="0" w:firstLine="0"/>
                          <w:jc w:val="left"/>
                        </w:pPr>
                        <w:r>
                          <w:rPr>
                            <w:b/>
                            <w:sz w:val="24"/>
                          </w:rPr>
                          <w:t>-</w:t>
                        </w:r>
                      </w:p>
                    </w:txbxContent>
                  </v:textbox>
                </v:rect>
                <v:rect id="Rectangle 1821" o:spid="_x0000_s1039" style="position:absolute;left:28825;top:213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inset="0,0,0,0">
                    <w:txbxContent>
                      <w:p w:rsidR="00B927BA" w:rsidRDefault="00B927BA">
                        <w:pPr>
                          <w:spacing w:after="160" w:line="259" w:lineRule="auto"/>
                          <w:ind w:left="0" w:right="0" w:firstLine="0"/>
                          <w:jc w:val="left"/>
                        </w:pPr>
                        <w:r>
                          <w:rPr>
                            <w:b/>
                            <w:sz w:val="24"/>
                          </w:rPr>
                          <w:t xml:space="preserve"> </w:t>
                        </w:r>
                      </w:p>
                    </w:txbxContent>
                  </v:textbox>
                </v:rect>
                <v:rect id="Rectangle 1822" o:spid="_x0000_s1040" style="position:absolute;left:29175;top:2133;width:2287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UNsQA&#10;AADdAAAADwAAAGRycy9kb3ducmV2LnhtbERPTWvCQBC9F/oflil4q5vmUGLqKtIqybEawfY2ZKdJ&#10;aHY2ZLdJ7K93BcHbPN7nLNeTacVAvWssK3iZRyCIS6sbrhQci91zAsJ5ZI2tZVJwJgfr1ePDElNt&#10;R97TcPCVCCHsUlRQe9+lUrqyJoNubjviwP3Y3qAPsK+k7nEM4aaVcRS9SoMNh4YaO3qvqfw9/BkF&#10;WdJtvnL7P1bt9js7fZ4WH8XCKzV7mjZvIDxN/i6+uXMd5idx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lDbEAAAA3QAAAA8AAAAAAAAAAAAAAAAAmAIAAGRycy9k&#10;b3ducmV2LnhtbFBLBQYAAAAABAAEAPUAAACJAwAAAAA=&#10;" filled="f" stroked="f">
                  <v:textbox inset="0,0,0,0">
                    <w:txbxContent>
                      <w:p w:rsidR="00B927BA" w:rsidRDefault="00B927BA">
                        <w:pPr>
                          <w:spacing w:after="160" w:line="259" w:lineRule="auto"/>
                          <w:ind w:left="0" w:right="0" w:firstLine="0"/>
                          <w:jc w:val="left"/>
                        </w:pPr>
                        <w:r>
                          <w:rPr>
                            <w:b/>
                            <w:sz w:val="24"/>
                          </w:rPr>
                          <w:t>Υπογραφή συμφωνητικού.</w:t>
                        </w:r>
                      </w:p>
                    </w:txbxContent>
                  </v:textbox>
                </v:rect>
                <v:shape id="Shape 15039" o:spid="_x0000_s1041" style="position:absolute;left:16004;top:3444;width:30380;height:106;visibility:visible;mso-wrap-style:square;v-text-anchor:top" coordsize="303796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2vJcQA&#10;AADeAAAADwAAAGRycy9kb3ducmV2LnhtbERPyWrDMBC9B/oPYgq9xXITmjROlFAChl4Cjd0PmFjj&#10;hVgjY8lL+/VVodDbPN46h9NsWjFS7xrLCp6jGARxYXXDlYLPPF2+gnAeWWNrmRR8kYPT8WFxwETb&#10;ia80Zr4SIYRdggpq77tESlfUZNBFtiMOXGl7gz7AvpK6xymEm1au4ngjDTYcGmrs6FxTcc8Go+Dy&#10;7YcSN/ajy/LddkrXt+uFb0o9Pc5vexCeZv8v/nO/6zD/JV7v4PedcIM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ryXEAAAA3gAAAA8AAAAAAAAAAAAAAAAAmAIAAGRycy9k&#10;b3ducmV2LnhtbFBLBQYAAAAABAAEAPUAAACJAwAAAAA=&#10;" path="m,l3037967,r,10668l,10668,,e" fillcolor="black" stroked="f" strokeweight="0">
                  <v:stroke miterlimit="83231f" joinstyle="miter"/>
                  <v:path arrowok="t" textboxrect="0,0,3037967,10668"/>
                </v:shape>
                <v:rect id="Rectangle 1824" o:spid="_x0000_s1042" style="position:absolute;left:46384;top:213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B927BA" w:rsidRDefault="00B927BA">
                        <w:pPr>
                          <w:spacing w:after="160" w:line="259" w:lineRule="auto"/>
                          <w:ind w:left="0" w:right="0" w:firstLine="0"/>
                          <w:jc w:val="left"/>
                        </w:pPr>
                        <w:r>
                          <w:rPr>
                            <w:b/>
                            <w:sz w:val="24"/>
                          </w:rPr>
                          <w:t xml:space="preserve"> </w:t>
                        </w:r>
                      </w:p>
                    </w:txbxContent>
                  </v:textbox>
                </v:rect>
                <w10:anchorlock/>
              </v:group>
            </w:pict>
          </mc:Fallback>
        </mc:AlternateContent>
      </w:r>
      <w:r>
        <w:rPr>
          <w:b/>
          <w:sz w:val="24"/>
        </w:rPr>
        <w:t xml:space="preserve"> </w:t>
      </w:r>
    </w:p>
    <w:p w:rsidR="00FF40A9" w:rsidRDefault="00B927BA">
      <w:pPr>
        <w:spacing w:after="14" w:line="259" w:lineRule="auto"/>
        <w:ind w:left="65" w:right="0" w:firstLine="0"/>
        <w:jc w:val="center"/>
      </w:pPr>
      <w:r>
        <w:rPr>
          <w:b/>
          <w:sz w:val="24"/>
        </w:rPr>
        <w:t xml:space="preserve"> </w:t>
      </w:r>
    </w:p>
    <w:p w:rsidR="00FF40A9" w:rsidRDefault="00B927BA">
      <w:pPr>
        <w:spacing w:after="18" w:line="259" w:lineRule="auto"/>
        <w:ind w:left="72" w:right="0"/>
        <w:jc w:val="left"/>
      </w:pPr>
      <w:r>
        <w:rPr>
          <w:b/>
        </w:rPr>
        <w:t>11.1.</w:t>
      </w:r>
      <w:r>
        <w:rPr>
          <w:rFonts w:ascii="Arial" w:eastAsia="Arial" w:hAnsi="Arial" w:cs="Arial"/>
          <w:b/>
        </w:rPr>
        <w:t xml:space="preserve"> </w:t>
      </w:r>
      <w:r>
        <w:rPr>
          <w:b/>
          <w:u w:val="single" w:color="000000"/>
        </w:rPr>
        <w:t>Παραλαβή και εξέταση των φακέλων Προσφοράς - Έγκριση πρακτικού.</w:t>
      </w:r>
      <w:r>
        <w:rPr>
          <w:b/>
        </w:rPr>
        <w:t xml:space="preserve"> </w:t>
      </w:r>
      <w:r>
        <w:t xml:space="preserve"> </w:t>
      </w:r>
    </w:p>
    <w:p w:rsidR="00FF40A9" w:rsidRDefault="00B927BA">
      <w:pPr>
        <w:spacing w:after="203"/>
        <w:ind w:left="72" w:right="64"/>
      </w:pPr>
      <w:r>
        <w:t>α) Η έναρξη υποβολής των προσφορών που κατατίθενται κατά την καταληκτική ημερομηνία στην Επιτροπή Διαγωνισμού, σε δημόσια συνεδρίαση</w:t>
      </w:r>
      <w:r>
        <w:rPr>
          <w:b/>
        </w:rPr>
        <w:t xml:space="preserve">, </w:t>
      </w:r>
      <w:r>
        <w:t xml:space="preserve">κηρύσσεται από τον Πρόεδρο αυτής, μισή ώρα πριν από την ώρα λήξης της προθεσμίας. </w:t>
      </w:r>
    </w:p>
    <w:p w:rsidR="00FF40A9" w:rsidRDefault="00B927BA">
      <w:pPr>
        <w:spacing w:after="203"/>
        <w:ind w:left="72" w:right="64"/>
      </w:pPr>
      <w:r>
        <w:t xml:space="preserve">β) 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καθώς και η  εκπλήρωση άλλων τυπικών προϋποθέσεων που απαιτούνται έγγραφα της σύμβασης.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 </w:t>
      </w:r>
    </w:p>
    <w:p w:rsidR="00FF40A9" w:rsidRDefault="00B927BA">
      <w:pPr>
        <w:spacing w:after="206"/>
        <w:ind w:left="72" w:right="64"/>
      </w:pPr>
      <w:r>
        <w:t xml:space="preserve">γ) Αποσφραγίζεται ο κυρίως φάκελος προσφοράς, ο υποφάκελος των «Δικαιολογητικών Συμμετοχής - Τεχνικής Προσφοράς», μονογράφονται δε από την Επιτροπή Διαγωνισμού όλα τα δικαιολογητικά που υποβάλλονται στο στάδιο αυτό και η Τεχνική προσφορά ανά φύλλο. Στην συνέχεια η Επιτροπή Διαγωνισμού ελέγχει την πληρότητα των δικαιολογητικών συμμετοχής και αξιολογεί τις Τεχνικές Προσφορές, σύμφωνα με τους όρους της Διακήρυξης, αλλά και τις απαιτήσεις της μελέτης. Στη συνέχεια καταχωρούνται στο Πρακτικό τα αποτελέσματα του ελέγχου της πληρότητας των δικαιολογητικών συμμετοχής και της αξιολόγησης των  Τεχνικών  Προσφορών, καθώς και οι λόγοι απόρριψης συμμετεχόντων από την συνέχεια του διαγωνισμού.  </w:t>
      </w:r>
    </w:p>
    <w:p w:rsidR="00FF40A9" w:rsidRDefault="00B927BA">
      <w:pPr>
        <w:ind w:left="72" w:right="64"/>
      </w:pPr>
      <w:r>
        <w:t xml:space="preserve">Οι φάκελοι των Οικονομικών Προσφορών αποσφραγίζονται κατά την κρίση της Επιτροπής, είτε ευθύς αμέσως με το πέρας της αξιολόγησης των Τεχνικών Προσφορών, είτε σε ημερομηνία και ώρα που ορίζεται από το αρμόδιο όργανο με ειδική πρόσκληση αυτών που έλαβαν μέρος στο διαγωνισμό, με σχετική ανακοίνωση που θα τους αποσταλεί και η οποία θα είναι και σε εμφανές μέρος της Υπηρεσίας.  </w:t>
      </w:r>
    </w:p>
    <w:p w:rsidR="00FF40A9" w:rsidRDefault="00B927BA">
      <w:pPr>
        <w:spacing w:after="205"/>
        <w:ind w:left="72" w:right="64"/>
      </w:pPr>
      <w:r>
        <w:t xml:space="preserve">Οι φάκελοι των Οικονομικών Προσφορών, για όσες Προσφορές δεν κρίθηκαν κατά την προηγηθείσα αξιολόγηση των Τεχνικών και λοιπών στοιχείων αποδεκτές, δεν αποσφραγίζονται αλλά επιστρέφονται με την ολοκλήρωση της διαδικασίας του διαγωνισμού.  </w:t>
      </w:r>
    </w:p>
    <w:p w:rsidR="00FF40A9" w:rsidRDefault="00B927BA">
      <w:pPr>
        <w:spacing w:after="203"/>
        <w:ind w:left="72" w:right="64"/>
      </w:pPr>
      <w:r>
        <w:t xml:space="preserve">Στη διαδικασία αποσφράγισης των Οικονομικών Προσφορών, η Επιτροπή Διαγωνισμού ανακοινώνει τις τιμές σε όλους τους συμμετέχοντες, των οποίων οι Προσφορές έγιναν αποδεκτές και συμπεριλαμβάνει στο Πρακτικό Διαγωνισμού τα σχετικά αποτελέσματα.  </w:t>
      </w:r>
    </w:p>
    <w:p w:rsidR="00FF40A9" w:rsidRDefault="00B927BA">
      <w:pPr>
        <w:spacing w:after="203"/>
        <w:ind w:left="72" w:right="64"/>
      </w:pPr>
      <w:r>
        <w:t>Το αποτέλεσμα των παραπάνω σταδίων, που μπορούν να πραγματοποιηθούν σε μία δημόσια συνεδρίαση, επικυρώνονται με απόφαση για την έγκριση του Πρακτικού Διαγωνισμού από το ΔΣ της ΔΕΥΑ</w:t>
      </w:r>
      <w:r w:rsidR="005F3E90">
        <w:t>Π</w:t>
      </w:r>
      <w:r>
        <w:t xml:space="preserve">, η οποία και κοινοποιείται στους Προσφέροντες.  </w:t>
      </w:r>
    </w:p>
    <w:p w:rsidR="00FF40A9" w:rsidRDefault="00B927BA">
      <w:pPr>
        <w:spacing w:after="234"/>
        <w:ind w:left="72" w:right="64"/>
      </w:pPr>
      <w:r>
        <w:lastRenderedPageBreak/>
        <w:t xml:space="preserve">Κατά της παραπάνω απόφασης, όπως και κατά της Διακήρυξης, χωρεί ένσταση, σύμφωνα με τις διατάξεις του άρθρου 127 του ν. 4412/2016.  </w:t>
      </w:r>
    </w:p>
    <w:p w:rsidR="00FF40A9" w:rsidRDefault="00B927BA">
      <w:pPr>
        <w:spacing w:after="18" w:line="259" w:lineRule="auto"/>
        <w:ind w:left="72" w:right="0"/>
        <w:jc w:val="left"/>
      </w:pPr>
      <w:r>
        <w:rPr>
          <w:b/>
        </w:rPr>
        <w:t>11.2.</w:t>
      </w:r>
      <w:r>
        <w:rPr>
          <w:rFonts w:ascii="Arial" w:eastAsia="Arial" w:hAnsi="Arial" w:cs="Arial"/>
          <w:b/>
        </w:rPr>
        <w:t xml:space="preserve"> </w:t>
      </w:r>
      <w:r>
        <w:rPr>
          <w:b/>
          <w:u w:val="single" w:color="000000"/>
        </w:rPr>
        <w:t>Πρόσκληση υποβολής δικαιολογητικών -  Κατακύρωση - Πρόσκληση για υπογραφή σύμβασης.</w:t>
      </w:r>
      <w:r>
        <w:t xml:space="preserve"> </w:t>
      </w:r>
    </w:p>
    <w:p w:rsidR="00FF40A9" w:rsidRDefault="00B927BA">
      <w:pPr>
        <w:spacing w:after="208"/>
        <w:ind w:left="72" w:right="64"/>
      </w:pPr>
      <w:r>
        <w:t xml:space="preserve">α)Μετά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Pr>
          <w:b/>
        </w:rPr>
        <w:t>ΔΕΚΑ (10) ημερών</w:t>
      </w:r>
      <w:r>
        <w:t xml:space="preserve">, τα δικαιολογητικά που καθορίζονται στο άρθρο 13 της παρούσας.  </w:t>
      </w:r>
    </w:p>
    <w:p w:rsidR="00FF40A9" w:rsidRDefault="00B927BA">
      <w:pPr>
        <w:spacing w:after="207"/>
        <w:ind w:left="72" w:right="64"/>
      </w:pPr>
      <w:r>
        <w:t xml:space="preserve">Τα δικαιολογητικά προσκομίζονται σε σφραγισμένο φάκελο, ο οποίος παραδίδεται στην Επιτροπή Διαγωνισμού. </w:t>
      </w:r>
    </w:p>
    <w:p w:rsidR="00FF40A9" w:rsidRDefault="00B927BA">
      <w:pPr>
        <w:spacing w:after="6"/>
        <w:ind w:left="782" w:right="64" w:hanging="720"/>
      </w:pPr>
      <w:r>
        <w:rPr>
          <w:b/>
        </w:rPr>
        <w:t>11.2.1.</w:t>
      </w:r>
      <w:r>
        <w:t xml:space="preserve">Αν κατά τον έλεγχο των παραπάνω δικαιολογητικών διαπιστωθεί ότι τα στοιχεία που δηλώθηκαν με την Υπεύθυνη δήλωση είναι ψευδή ή ανακριβή, ή </w:t>
      </w:r>
    </w:p>
    <w:p w:rsidR="00FF40A9" w:rsidRDefault="00B927BA">
      <w:pPr>
        <w:spacing w:after="6"/>
        <w:ind w:left="782" w:right="64" w:hanging="720"/>
      </w:pPr>
      <w:r>
        <w:rPr>
          <w:b/>
        </w:rPr>
        <w:t>11.2.2.</w:t>
      </w:r>
      <w:r>
        <w:t xml:space="preserve">Αν δεν υποβληθούν στο προκαθορισμένο χρονικό διάστημα τα απαιτούμενα πρωτότυπα ή αντίγραφα, των παραπάνω δικαιολογητικών, ή </w:t>
      </w:r>
    </w:p>
    <w:p w:rsidR="00FF40A9" w:rsidRDefault="00B927BA">
      <w:pPr>
        <w:spacing w:after="6"/>
        <w:ind w:left="782" w:right="64" w:hanging="720"/>
      </w:pPr>
      <w:r>
        <w:rPr>
          <w:b/>
        </w:rPr>
        <w:t>11.2.3.</w:t>
      </w:r>
      <w:r>
        <w:t xml:space="preserve">Αν από τα δικαιολογητικά που προσκομίσθηκαν νομίμως και εμπροθέσμως, δεν αποδεικνύονται οι όροι και οι προϋποθέσεις συμμετοχής , o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w:t>
      </w:r>
    </w:p>
    <w:p w:rsidR="00FF40A9" w:rsidRDefault="00B927BA">
      <w:pPr>
        <w:spacing w:after="203"/>
        <w:ind w:left="72" w:right="64"/>
      </w:pPr>
      <w:r>
        <w:t xml:space="preserve">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αναθέτουσα αρχή για τη λήψη απόφασης, είτε για την κατακύρωση της σύμβασης, είτε για την ανακήρυξη του προσωρινού αναδόχου ως εκπτώτου είτε για τη ματαίωση της διαδικασίας. </w:t>
      </w:r>
    </w:p>
    <w:p w:rsidR="00FF40A9" w:rsidRDefault="00B927BA">
      <w:pPr>
        <w:spacing w:after="203"/>
        <w:ind w:left="72" w:right="64"/>
      </w:pPr>
      <w:r>
        <w:t xml:space="preserve">β)Η Αναθέτουσα Αρχή είτε </w:t>
      </w:r>
      <w:r>
        <w:rPr>
          <w:b/>
        </w:rPr>
        <w:t xml:space="preserve">κατακυρώνει, είτε ματαιώνει </w:t>
      </w:r>
      <w:r>
        <w:t xml:space="preserve">τη σύμβαση, σύμφωνα με τις διατάξεις των άρθρων 316 και 317του Ν. 4412/2016. </w:t>
      </w:r>
    </w:p>
    <w:p w:rsidR="00FF40A9" w:rsidRDefault="00B927BA">
      <w:pPr>
        <w:spacing w:after="206"/>
        <w:ind w:left="72" w:right="64"/>
      </w:pPr>
      <w:r>
        <w:t>Η αναθέτουσα αρχή κοινοποιεί την απόφαση κατακύρωσης, μαζί με αντίγραφο του πρακτικού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 στα γραφεία της ΔΕΥΑ</w:t>
      </w:r>
      <w:r w:rsidR="005F3E90">
        <w:t>Π</w:t>
      </w:r>
      <w:r>
        <w:t>, τηλ. 2</w:t>
      </w:r>
      <w:r w:rsidR="005F3E90">
        <w:t>682024629</w:t>
      </w:r>
      <w:r>
        <w:t xml:space="preserve"> </w:t>
      </w:r>
      <w:r>
        <w:rPr>
          <w:b/>
        </w:rPr>
        <w:t xml:space="preserve">την επομένη της κοινοποίησης της κατακυρωτικής απόφασης.   </w:t>
      </w:r>
    </w:p>
    <w:p w:rsidR="00FF40A9" w:rsidRDefault="00B927BA">
      <w:pPr>
        <w:spacing w:after="242"/>
        <w:ind w:left="72" w:right="64"/>
      </w:pPr>
      <w:r>
        <w:t xml:space="preserve">Μετά την άπρακτη πάροδο των προθεσμιών άσκησης ενστάσεων των προβλεπόμενων στο άρθρο 15 της παρούσας,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 </w:t>
      </w:r>
    </w:p>
    <w:p w:rsidR="00FF40A9" w:rsidRDefault="00B927BA">
      <w:pPr>
        <w:spacing w:after="4" w:line="267" w:lineRule="auto"/>
        <w:ind w:left="3789" w:right="3770"/>
        <w:jc w:val="center"/>
      </w:pPr>
      <w:r>
        <w:rPr>
          <w:b/>
          <w:sz w:val="24"/>
        </w:rPr>
        <w:t xml:space="preserve">Άρθρο 12 </w:t>
      </w:r>
      <w:r>
        <w:rPr>
          <w:b/>
          <w:sz w:val="24"/>
          <w:u w:val="single" w:color="000000"/>
        </w:rPr>
        <w:t xml:space="preserve">Χρόνος ισχύος </w:t>
      </w:r>
      <w:r w:rsidR="00B62807">
        <w:rPr>
          <w:b/>
          <w:sz w:val="24"/>
          <w:u w:val="single" w:color="000000"/>
        </w:rPr>
        <w:t xml:space="preserve">   </w:t>
      </w:r>
      <w:r>
        <w:rPr>
          <w:b/>
          <w:sz w:val="24"/>
          <w:u w:val="single" w:color="000000"/>
        </w:rPr>
        <w:t>προσφορών.</w:t>
      </w:r>
      <w:r>
        <w:rPr>
          <w:sz w:val="24"/>
        </w:rPr>
        <w:t xml:space="preserve"> </w:t>
      </w:r>
    </w:p>
    <w:p w:rsidR="00FF40A9" w:rsidRDefault="00B927BA">
      <w:pPr>
        <w:numPr>
          <w:ilvl w:val="0"/>
          <w:numId w:val="13"/>
        </w:numPr>
        <w:ind w:right="64" w:hanging="218"/>
      </w:pPr>
      <w:r>
        <w:t xml:space="preserve">Προσφορά που ορίζει χρόνο ισχύος μικρότερο από αυτόν που προβλέπεται στα έγγραφα της σύμβασης απορρίπτεται ως απαράδεκτη. </w:t>
      </w:r>
    </w:p>
    <w:p w:rsidR="00FF40A9" w:rsidRDefault="00B927BA">
      <w:pPr>
        <w:numPr>
          <w:ilvl w:val="0"/>
          <w:numId w:val="13"/>
        </w:numPr>
        <w:spacing w:after="10"/>
        <w:ind w:right="64" w:hanging="218"/>
      </w:pPr>
      <w:r>
        <w:t xml:space="preserve">Κάθε υποβαλλόμενη προσφορά δεσμεύει τον συμμετέχοντα στον διαγωνισμό κατά τη διάταξη του άρθρου 97 του </w:t>
      </w:r>
    </w:p>
    <w:p w:rsidR="00FF40A9" w:rsidRDefault="00B927BA">
      <w:pPr>
        <w:ind w:left="72" w:right="64"/>
      </w:pPr>
      <w:r>
        <w:t>Ν..4412/2016, για διάστημα ΔΕΚΑ</w:t>
      </w:r>
      <w:r>
        <w:rPr>
          <w:b/>
        </w:rPr>
        <w:t xml:space="preserve"> (10) μηνών</w:t>
      </w:r>
      <w:r>
        <w:t xml:space="preserve">, από την ημερομηνία υποβολής των προσφορών </w:t>
      </w:r>
    </w:p>
    <w:p w:rsidR="00FF40A9" w:rsidRDefault="00B927BA">
      <w:pPr>
        <w:spacing w:after="219" w:line="259" w:lineRule="auto"/>
        <w:ind w:left="77" w:right="0" w:firstLine="0"/>
        <w:jc w:val="left"/>
      </w:pPr>
      <w:r>
        <w:rPr>
          <w:sz w:val="24"/>
        </w:rPr>
        <w:t xml:space="preserve"> </w:t>
      </w:r>
    </w:p>
    <w:p w:rsidR="00FF40A9" w:rsidRDefault="00B927BA">
      <w:pPr>
        <w:spacing w:after="0" w:line="259" w:lineRule="auto"/>
        <w:ind w:left="65" w:right="0" w:firstLine="0"/>
        <w:jc w:val="center"/>
      </w:pPr>
      <w:r>
        <w:rPr>
          <w:b/>
          <w:sz w:val="24"/>
        </w:rPr>
        <w:t xml:space="preserve"> </w:t>
      </w:r>
    </w:p>
    <w:p w:rsidR="00FF40A9" w:rsidRDefault="00B927BA">
      <w:pPr>
        <w:spacing w:after="21" w:line="259" w:lineRule="auto"/>
        <w:ind w:left="89" w:right="70"/>
        <w:jc w:val="center"/>
      </w:pPr>
      <w:r>
        <w:rPr>
          <w:b/>
          <w:sz w:val="24"/>
        </w:rPr>
        <w:t xml:space="preserve">Άρθρο 13 </w:t>
      </w:r>
    </w:p>
    <w:p w:rsidR="00FF40A9" w:rsidRDefault="00B927BA">
      <w:pPr>
        <w:pStyle w:val="2"/>
        <w:ind w:left="85" w:right="69"/>
      </w:pPr>
      <w:r>
        <w:t>Δικαιολογητικά κατακύρωσης</w:t>
      </w:r>
      <w:r>
        <w:rPr>
          <w:u w:val="none"/>
        </w:rPr>
        <w:t xml:space="preserve"> </w:t>
      </w:r>
    </w:p>
    <w:p w:rsidR="00FF40A9" w:rsidRDefault="00B927BA">
      <w:pPr>
        <w:numPr>
          <w:ilvl w:val="0"/>
          <w:numId w:val="14"/>
        </w:numPr>
        <w:spacing w:after="250"/>
        <w:ind w:right="64" w:hanging="196"/>
      </w:pPr>
      <w:r>
        <w:t xml:space="preserve">Τα δικαιολογητικά που πρέπει να προσκομίσει ο προσωρινός ανάδοχος είναι τα ακόλουθα: </w:t>
      </w:r>
    </w:p>
    <w:p w:rsidR="00FF40A9" w:rsidRDefault="00B927BA">
      <w:pPr>
        <w:numPr>
          <w:ilvl w:val="1"/>
          <w:numId w:val="14"/>
        </w:numPr>
        <w:ind w:right="64"/>
      </w:pPr>
      <w:r>
        <w:rPr>
          <w:b/>
        </w:rPr>
        <w:t>Απόσπασμα ποινικού μητρώου</w:t>
      </w:r>
      <w:r>
        <w:t xml:space="preserve">,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rsidR="00FF40A9" w:rsidRDefault="00B927BA">
      <w:pPr>
        <w:numPr>
          <w:ilvl w:val="1"/>
          <w:numId w:val="14"/>
        </w:numPr>
        <w:ind w:right="64"/>
      </w:pPr>
      <w:r>
        <w:rPr>
          <w:b/>
        </w:rPr>
        <w:t>Υπεύθυνη δήλωση του Ν. 1599/1986</w:t>
      </w:r>
      <w:r>
        <w:t xml:space="preserve">, στην οποία θα δηλώνει όλους τους οργανισμούς κοινωνικής ασφάλισης στους οποίους </w:t>
      </w:r>
      <w:r>
        <w:rPr>
          <w:u w:val="single" w:color="000000"/>
        </w:rPr>
        <w:t>οφείλει</w:t>
      </w:r>
      <w:r>
        <w:t xml:space="preserve"> να καταβάλλει εισφορές τόσο για τα μέλη τους όσο για το απασχολούμενο σε αυτούς προσωπικό. </w:t>
      </w:r>
    </w:p>
    <w:p w:rsidR="00FF40A9" w:rsidRDefault="00B927BA">
      <w:pPr>
        <w:numPr>
          <w:ilvl w:val="1"/>
          <w:numId w:val="14"/>
        </w:numPr>
        <w:ind w:right="64"/>
      </w:pPr>
      <w:r>
        <w:rPr>
          <w:b/>
        </w:rPr>
        <w:lastRenderedPageBreak/>
        <w:t>Πιστοποιητικό αρμόδιας δικαστικής ή διοικητικής αρχής</w:t>
      </w:r>
      <w:r>
        <w:t xml:space="preserve">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w:t>
      </w:r>
    </w:p>
    <w:p w:rsidR="00FF40A9" w:rsidRDefault="00B927BA">
      <w:pPr>
        <w:numPr>
          <w:ilvl w:val="1"/>
          <w:numId w:val="14"/>
        </w:numPr>
        <w:ind w:right="64"/>
      </w:pPr>
      <w:r>
        <w:rPr>
          <w:b/>
        </w:rPr>
        <w:t>Πιστοποιητικά όλων των οργανισμών κοινωνικής ασφάλισης</w:t>
      </w:r>
      <w:r>
        <w:t xml:space="preserve">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w:t>
      </w:r>
    </w:p>
    <w:p w:rsidR="00FF40A9" w:rsidRDefault="00B927BA">
      <w:pPr>
        <w:numPr>
          <w:ilvl w:val="1"/>
          <w:numId w:val="14"/>
        </w:numPr>
        <w:spacing w:after="7"/>
        <w:ind w:right="64"/>
      </w:pPr>
      <w:r>
        <w:rPr>
          <w:b/>
        </w:rPr>
        <w:t>Πιστοποιητικό που εκδίδεται από αρμόδια κατά περίπτωση αρχή</w:t>
      </w:r>
      <w:r>
        <w:t xml:space="preserve">,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 </w:t>
      </w:r>
    </w:p>
    <w:p w:rsidR="00FF40A9" w:rsidRDefault="00B927BA">
      <w:pPr>
        <w:numPr>
          <w:ilvl w:val="0"/>
          <w:numId w:val="14"/>
        </w:numPr>
        <w:spacing w:after="205"/>
        <w:ind w:right="64" w:hanging="196"/>
      </w:pPr>
      <w:r>
        <w:t xml:space="preserve">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 </w:t>
      </w:r>
    </w:p>
    <w:p w:rsidR="00FF40A9" w:rsidRDefault="00B927BA">
      <w:pPr>
        <w:spacing w:after="203"/>
        <w:ind w:left="72" w:right="64"/>
      </w:pPr>
      <w:r>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rsidR="00FF40A9" w:rsidRDefault="00B927BA">
      <w:pPr>
        <w:spacing w:after="203"/>
        <w:ind w:left="72" w:right="64"/>
      </w:pPr>
      <w:r>
        <w:t xml:space="preserve">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w:t>
      </w:r>
    </w:p>
    <w:p w:rsidR="00FF40A9" w:rsidRDefault="00B927BA">
      <w:pPr>
        <w:spacing w:after="203"/>
        <w:ind w:left="72" w:right="64"/>
      </w:pPr>
      <w:r>
        <w:t xml:space="preserve">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FF40A9" w:rsidRDefault="00B927BA">
      <w:pPr>
        <w:spacing w:after="205"/>
        <w:ind w:left="72" w:right="64"/>
      </w:pPr>
      <w:r>
        <w:t xml:space="preserve">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 </w:t>
      </w:r>
    </w:p>
    <w:p w:rsidR="00FF40A9" w:rsidRDefault="00B927BA">
      <w:pPr>
        <w:spacing w:after="203"/>
        <w:ind w:left="72" w:right="64"/>
      </w:pPr>
      <w:r>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FF40A9" w:rsidRDefault="00B927BA">
      <w:pPr>
        <w:spacing w:after="204"/>
        <w:ind w:left="72" w:right="64"/>
      </w:pPr>
      <w:r>
        <w:t xml:space="preserve">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 </w:t>
      </w:r>
    </w:p>
    <w:p w:rsidR="00FF40A9" w:rsidRDefault="00B927BA">
      <w:pPr>
        <w:spacing w:after="205"/>
        <w:ind w:left="72" w:right="64"/>
      </w:pPr>
      <w:r>
        <w:rPr>
          <w:b/>
        </w:rPr>
        <w:t xml:space="preserve">Το </w:t>
      </w:r>
      <w:r>
        <w:rPr>
          <w:b/>
          <w:u w:val="single" w:color="000000"/>
        </w:rPr>
        <w:t>απόσπασμα ποινικού μητρώου</w:t>
      </w:r>
      <w: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και διευθύνοντα σύμβουλο για τις ανώνυμες εταιρείες (Α.Ε) και σε κάθε άλλη περίπτωση νομικού προσώπου στους νόμιμους εκπροσώπους του. </w:t>
      </w:r>
    </w:p>
    <w:p w:rsidR="00FF40A9" w:rsidRDefault="00B927BA">
      <w:pPr>
        <w:numPr>
          <w:ilvl w:val="0"/>
          <w:numId w:val="15"/>
        </w:numPr>
        <w:spacing w:after="203"/>
        <w:ind w:right="64" w:hanging="196"/>
      </w:pPr>
      <w:r>
        <w:rPr>
          <w:b/>
        </w:rPr>
        <w:t xml:space="preserve">Τα δικαιολογητικά προσκομίζονται σε σφραγισμένο φάκελο, ο οποίος παραδίδεται εμπρόθεσμα στην Επιτροπή διαγωνισμού. </w:t>
      </w:r>
    </w:p>
    <w:p w:rsidR="00FF40A9" w:rsidRDefault="00B927BA">
      <w:pPr>
        <w:numPr>
          <w:ilvl w:val="0"/>
          <w:numId w:val="15"/>
        </w:numPr>
        <w:spacing w:after="208"/>
        <w:ind w:right="64" w:hanging="196"/>
      </w:pPr>
      <w:r>
        <w:t xml:space="preserve">Αν δεν προσκομισθούν τα παραπάνω δικαιολογητικά ή υπάρχουν ελλείψεις σε αυτά που υποβλήθηκαν ή κατά τον έλεγχο των παραπάνω δικαιολογητικών διαπιστωθεί ότι τα στοιχεία που δηλώθηκαν είναι ψευδή ή ανακριβή ή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 </w:t>
      </w:r>
    </w:p>
    <w:p w:rsidR="00FF40A9" w:rsidRDefault="00B927BA">
      <w:pPr>
        <w:numPr>
          <w:ilvl w:val="0"/>
          <w:numId w:val="15"/>
        </w:numPr>
        <w:spacing w:after="207"/>
        <w:ind w:right="64" w:hanging="196"/>
      </w:pPr>
      <w:r>
        <w:t xml:space="preserve">Όσοι υπέβαλαν παραδεκτές προσφορές λαμβάνουν γνώση των παραπάνω δικαιολογητικών που κατατέθηκαν. </w:t>
      </w:r>
    </w:p>
    <w:p w:rsidR="00FF40A9" w:rsidRDefault="00B927BA">
      <w:pPr>
        <w:numPr>
          <w:ilvl w:val="0"/>
          <w:numId w:val="15"/>
        </w:numPr>
        <w:spacing w:after="242"/>
        <w:ind w:right="64" w:hanging="196"/>
      </w:pPr>
      <w:r>
        <w:rPr>
          <w:b/>
        </w:rPr>
        <w:t>Σε κάθε περίπτωση για την κατακύρωση αποφασίζει το Δ.Σ. της Δ.Ε.Υ.Α.</w:t>
      </w:r>
      <w:r w:rsidR="005F3E90">
        <w:rPr>
          <w:b/>
        </w:rPr>
        <w:t>Π</w:t>
      </w:r>
      <w:r>
        <w:rPr>
          <w:b/>
        </w:rPr>
        <w:t>. και η σχετική απόφαση υποβάλλεται στο Γενικό Γραμματέα Αποκεντρωμένης Ηπείρου - Δυτικής Μακεδονίας για έλεγχο νομιμότητας.</w:t>
      </w:r>
      <w:r>
        <w:t xml:space="preserve"> Η απόφαση για την </w:t>
      </w:r>
      <w:r>
        <w:lastRenderedPageBreak/>
        <w:t xml:space="preserve">κατακύρωση του διαγωνισμού μπορεί να ληφθεί και μετά την πάροδο ισχύος των προσφορών και η σύμβαση να καταρτιστεί έγκυρα, εάν συμφωνεί και ο μειοδότης. </w:t>
      </w:r>
    </w:p>
    <w:p w:rsidR="00FF40A9" w:rsidRDefault="00B927BA">
      <w:pPr>
        <w:pStyle w:val="3"/>
        <w:ind w:left="89" w:right="70"/>
      </w:pPr>
      <w:r>
        <w:t xml:space="preserve">Άρθρο 14 </w:t>
      </w:r>
    </w:p>
    <w:p w:rsidR="00FF40A9" w:rsidRDefault="00B927BA">
      <w:pPr>
        <w:spacing w:after="4" w:line="267" w:lineRule="auto"/>
        <w:ind w:left="85" w:right="66"/>
        <w:jc w:val="center"/>
      </w:pPr>
      <w:r>
        <w:rPr>
          <w:b/>
          <w:sz w:val="24"/>
          <w:u w:val="single" w:color="000000"/>
        </w:rPr>
        <w:t>Διαδικασία επιλογής Αναδόχου - Σύστημα υποβολής οικονομικών προσφορών.</w:t>
      </w:r>
      <w:r>
        <w:rPr>
          <w:sz w:val="24"/>
        </w:rPr>
        <w:t xml:space="preserve"> </w:t>
      </w:r>
    </w:p>
    <w:p w:rsidR="00FF40A9" w:rsidRDefault="00B927BA">
      <w:pPr>
        <w:ind w:left="670" w:right="64" w:hanging="480"/>
      </w:pPr>
      <w:r>
        <w:rPr>
          <w:b/>
        </w:rPr>
        <w:t>14.1.</w:t>
      </w:r>
      <w:r>
        <w:rPr>
          <w:rFonts w:ascii="Arial" w:eastAsia="Arial" w:hAnsi="Arial" w:cs="Arial"/>
          <w:b/>
        </w:rPr>
        <w:t xml:space="preserve"> </w:t>
      </w:r>
      <w:r>
        <w:t xml:space="preserve"> Η επιλογή του Αναδόχου, θα γίνει σύμφωνα με την «ανοικτή διαδικασία» του άρθρου 264 του Ν.4412/2016 και υπό τις προϋποθέσεις του νόμου αυτού. </w:t>
      </w:r>
    </w:p>
    <w:p w:rsidR="00FF40A9" w:rsidRDefault="00B927BA">
      <w:pPr>
        <w:spacing w:after="34"/>
        <w:ind w:left="670" w:right="0" w:hanging="480"/>
        <w:rPr>
          <w:b/>
        </w:rPr>
      </w:pPr>
      <w:r>
        <w:rPr>
          <w:b/>
        </w:rPr>
        <w:t>14.2.</w:t>
      </w:r>
      <w:r>
        <w:rPr>
          <w:rFonts w:ascii="Arial" w:eastAsia="Arial" w:hAnsi="Arial" w:cs="Arial"/>
          <w:b/>
        </w:rPr>
        <w:t xml:space="preserve"> </w:t>
      </w:r>
      <w:r>
        <w:t xml:space="preserve"> Η οικονομική προσφορά των διαγωνιζομένων, θα συνταχθεί και υποβληθεί </w:t>
      </w:r>
      <w:r>
        <w:rPr>
          <w:b/>
        </w:rPr>
        <w:t xml:space="preserve">σε </w:t>
      </w:r>
      <w:r w:rsidRPr="00280501">
        <w:rPr>
          <w:b/>
          <w:color w:val="auto"/>
        </w:rPr>
        <w:t xml:space="preserve">σφραγισμένα και αριθμημένα </w:t>
      </w:r>
      <w:r>
        <w:rPr>
          <w:b/>
        </w:rPr>
        <w:t xml:space="preserve">έντυπα που χορηγούνται από την ΔΕΥΑ </w:t>
      </w:r>
      <w:r w:rsidR="005F3E90">
        <w:rPr>
          <w:b/>
        </w:rPr>
        <w:t>ΠΡΕΒΕΖ</w:t>
      </w:r>
      <w:r>
        <w:rPr>
          <w:b/>
        </w:rPr>
        <w:t xml:space="preserve">ΑΣ.  </w:t>
      </w:r>
    </w:p>
    <w:p w:rsidR="005F3E90" w:rsidRDefault="00982876">
      <w:pPr>
        <w:spacing w:after="34"/>
        <w:ind w:left="670" w:right="0" w:hanging="480"/>
        <w:rPr>
          <w:b/>
        </w:rPr>
      </w:pPr>
      <w:r>
        <w:rPr>
          <w:b/>
        </w:rPr>
        <w:t xml:space="preserve">  14.3   Η προσφορά δίνεται σε ποσοστό</w:t>
      </w:r>
      <w:r w:rsidR="00B243B0">
        <w:rPr>
          <w:b/>
        </w:rPr>
        <w:t xml:space="preserve"> ενιαίας</w:t>
      </w:r>
      <w:r>
        <w:rPr>
          <w:b/>
        </w:rPr>
        <w:t xml:space="preserve"> έκπτωσης</w:t>
      </w:r>
      <w:r w:rsidR="00B243B0" w:rsidRPr="00B243B0">
        <w:rPr>
          <w:b/>
        </w:rPr>
        <w:t xml:space="preserve"> </w:t>
      </w:r>
      <w:r>
        <w:rPr>
          <w:b/>
        </w:rPr>
        <w:t xml:space="preserve"> σε ακέραιες μονάδες επί τοις εκατό στη νόμιμα διαμορφούμενη κάθε φορά μέση τιμή λιανικής πώλησης στον ΔΗΜΟ ΠΡΕΒΕΖΑΣ (βάση του παρατηρητήριου τιμών καυσίμων του Υπουργείου Οικονομίας και Οικονομικών) </w:t>
      </w:r>
      <w:r w:rsidR="00B243B0">
        <w:rPr>
          <w:b/>
        </w:rPr>
        <w:t>.</w:t>
      </w:r>
    </w:p>
    <w:p w:rsidR="00FF40A9" w:rsidRDefault="00B927BA">
      <w:pPr>
        <w:ind w:left="200" w:right="64"/>
      </w:pPr>
      <w:r>
        <w:rPr>
          <w:b/>
        </w:rPr>
        <w:t>14.4.</w:t>
      </w:r>
      <w:r>
        <w:rPr>
          <w:rFonts w:ascii="Arial" w:eastAsia="Arial" w:hAnsi="Arial" w:cs="Arial"/>
          <w:b/>
        </w:rPr>
        <w:t xml:space="preserve"> </w:t>
      </w:r>
      <w:r>
        <w:t xml:space="preserve"> Κάθε διαγωνιζόμενος μπορεί να υποβάλει μόνο μία οικονομική προσφορά. </w:t>
      </w:r>
    </w:p>
    <w:p w:rsidR="00FF40A9" w:rsidRDefault="00B927BA">
      <w:pPr>
        <w:ind w:left="200" w:right="64"/>
      </w:pPr>
      <w:r>
        <w:rPr>
          <w:b/>
        </w:rPr>
        <w:t>14.5.</w:t>
      </w:r>
      <w:r>
        <w:rPr>
          <w:rFonts w:ascii="Arial" w:eastAsia="Arial" w:hAnsi="Arial" w:cs="Arial"/>
          <w:b/>
        </w:rPr>
        <w:t xml:space="preserve"> </w:t>
      </w:r>
      <w:r>
        <w:t xml:space="preserve"> Δεν επιτρέπεται η υποβολή εναλλακτικών προσφορών. </w:t>
      </w:r>
    </w:p>
    <w:p w:rsidR="00FF40A9" w:rsidRDefault="00B927BA">
      <w:pPr>
        <w:ind w:left="644" w:right="64" w:hanging="454"/>
      </w:pPr>
      <w:r>
        <w:rPr>
          <w:b/>
        </w:rPr>
        <w:t>14.6.</w:t>
      </w:r>
      <w:r>
        <w:rPr>
          <w:rFonts w:ascii="Arial" w:eastAsia="Arial" w:hAnsi="Arial" w:cs="Arial"/>
          <w:b/>
        </w:rPr>
        <w:t xml:space="preserve"> </w:t>
      </w:r>
      <w:r>
        <w:t xml:space="preserve">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w:t>
      </w:r>
    </w:p>
    <w:p w:rsidR="00FF40A9" w:rsidRDefault="00B927BA">
      <w:pPr>
        <w:ind w:left="200" w:right="64"/>
      </w:pPr>
      <w:r>
        <w:rPr>
          <w:b/>
        </w:rPr>
        <w:t>14.7.</w:t>
      </w:r>
      <w:r>
        <w:rPr>
          <w:rFonts w:ascii="Arial" w:eastAsia="Arial" w:hAnsi="Arial" w:cs="Arial"/>
          <w:b/>
        </w:rPr>
        <w:t xml:space="preserve"> </w:t>
      </w:r>
      <w:r>
        <w:t xml:space="preserve"> Γίνονται δεκτές προσφορές για το σύνολο του προϋπολογισμού αντικειμένου της σύμβασης. </w:t>
      </w:r>
    </w:p>
    <w:p w:rsidR="00FF40A9" w:rsidRDefault="00B927BA">
      <w:pPr>
        <w:ind w:left="644" w:right="64" w:hanging="454"/>
      </w:pPr>
      <w:r>
        <w:rPr>
          <w:b/>
        </w:rPr>
        <w:t>14.8.</w:t>
      </w:r>
      <w:r>
        <w:rPr>
          <w:rFonts w:ascii="Arial" w:eastAsia="Arial" w:hAnsi="Arial" w:cs="Arial"/>
          <w:b/>
        </w:rPr>
        <w:t xml:space="preserve"> </w:t>
      </w:r>
      <w:r>
        <w:t xml:space="preserve"> Δεν γίνονται δεκτές προσφορές που υπερβαίνουν τους μερικούς προϋπολογισμούς ανά είδος ή / και το συνολικό προϋπολογισμό της Προμήθειας που αποτυπώνονται στο Τεύχος Τιμολόγιο Μελέτης - Ενδεικτικός Προϋπολογισμός   </w:t>
      </w:r>
    </w:p>
    <w:p w:rsidR="00FF40A9" w:rsidRDefault="00B927BA">
      <w:pPr>
        <w:ind w:left="643" w:right="64" w:hanging="425"/>
      </w:pPr>
      <w:r>
        <w:rPr>
          <w:b/>
        </w:rPr>
        <w:t>14.9.</w:t>
      </w:r>
      <w:r>
        <w:rPr>
          <w:rFonts w:ascii="Arial" w:eastAsia="Arial" w:hAnsi="Arial" w:cs="Arial"/>
          <w:b/>
        </w:rPr>
        <w:t xml:space="preserve"> </w:t>
      </w:r>
      <w:r>
        <w:t xml:space="preserve"> Προσφορά που είναι αόριστη και ανεπίδεκτη εκτίμησης ή είναι υπό αίρεση, απορρίπτεται ως απαράδεκτη, μετά από προηγούμενη γνωμοδότηση της Επιτροπής διαγωνισμού. </w:t>
      </w:r>
    </w:p>
    <w:p w:rsidR="00FF40A9" w:rsidRDefault="00B927BA">
      <w:pPr>
        <w:ind w:left="643" w:right="64" w:hanging="425"/>
      </w:pPr>
      <w:r>
        <w:rPr>
          <w:b/>
        </w:rPr>
        <w:t>14.10.</w:t>
      </w:r>
      <w:r>
        <w:rPr>
          <w:rFonts w:ascii="Arial" w:eastAsia="Arial" w:hAnsi="Arial" w:cs="Arial"/>
          <w:b/>
        </w:rPr>
        <w:t xml:space="preserve"> </w:t>
      </w:r>
      <w:r>
        <w:t xml:space="preserve">Προσφορές που παρουσιάζουν, κατά την κρίση της Επιτροπής διαγωνισμού, ουσιώδεις αποκλίσεις από τους όρους της διακήρυξης και τις τεχνικές προδιαγραφές απορρίπτονται ως απαράδεκτες. </w:t>
      </w:r>
    </w:p>
    <w:p w:rsidR="00FF40A9" w:rsidRDefault="00B927BA">
      <w:pPr>
        <w:spacing w:after="219" w:line="259" w:lineRule="auto"/>
        <w:ind w:left="77" w:right="0" w:firstLine="0"/>
        <w:jc w:val="left"/>
      </w:pPr>
      <w:r>
        <w:rPr>
          <w:sz w:val="24"/>
        </w:rPr>
        <w:t xml:space="preserve"> </w:t>
      </w:r>
    </w:p>
    <w:p w:rsidR="00FF40A9" w:rsidRDefault="00B927BA">
      <w:pPr>
        <w:spacing w:after="21" w:line="259" w:lineRule="auto"/>
        <w:ind w:left="89" w:right="70"/>
        <w:jc w:val="center"/>
      </w:pPr>
      <w:r>
        <w:rPr>
          <w:b/>
          <w:sz w:val="24"/>
        </w:rPr>
        <w:t xml:space="preserve">Άρθρο 15 </w:t>
      </w:r>
    </w:p>
    <w:p w:rsidR="00FF40A9" w:rsidRDefault="00B927BA">
      <w:pPr>
        <w:pStyle w:val="2"/>
        <w:ind w:left="85" w:right="63"/>
      </w:pPr>
      <w:r>
        <w:t>Ενστάσεις προ της υπογραφής της σύμβασης</w:t>
      </w:r>
      <w:r>
        <w:rPr>
          <w:u w:val="none"/>
        </w:rPr>
        <w:t xml:space="preserve"> </w:t>
      </w:r>
    </w:p>
    <w:p w:rsidR="00FF40A9" w:rsidRDefault="00B927BA">
      <w:pPr>
        <w:spacing w:after="203"/>
        <w:ind w:left="72" w:right="64"/>
      </w:pPr>
      <w:r>
        <w:t xml:space="preserve">Ενστάσεις υποβάλλονται από τους οικονομικούς φορείς κατά της προκήρυξης του διαγωνισμού ή της νομιμότητας διενέργειάς του, ή της συμμετοχής παρόχου σ' αυτόν, σύμφωνα με το άρθρο127του Ν.4412/2016, ως εξής: </w:t>
      </w:r>
    </w:p>
    <w:p w:rsidR="00FF40A9" w:rsidRDefault="00B927BA">
      <w:pPr>
        <w:spacing w:after="205"/>
        <w:ind w:left="72" w:right="64"/>
      </w:pPr>
      <w:r>
        <w:t xml:space="preserve">α) Κατά της προκήρυξης του διαγωνισμού,  μέχρι πέντε (5) ημέρες πριν από την ημερομηνία διενέργειας του συνοπτικού διαγωνισμού. </w:t>
      </w:r>
    </w:p>
    <w:p w:rsidR="00FF40A9" w:rsidRDefault="00B927BA">
      <w:pPr>
        <w:spacing w:after="203"/>
        <w:ind w:left="72" w:right="64"/>
      </w:pPr>
      <w:r>
        <w:t>β) Κατά πράξης της αναθέτουσας  αρχής εντός προθεσμίας πέντε (5) ημερών από την  κοινοποίηση της προσβαλλόμενης πράξης στον ενδιαφερόμενο οικονομικό φορέα. Η ένσταση υποβάλλεται ενώπιον της αναθέτουσας αρχής, η οποία εξετάζεται από το ΔΣ της ΔΕΥΑ</w:t>
      </w:r>
      <w:r w:rsidR="00982876">
        <w:t>Π</w:t>
      </w:r>
      <w:r>
        <w:t xml:space="preserve">, μετά από γνωμοδότηση της Επιτροπής αξιολόγησης ενστάσεων, εντός προθεσμίας δέκα (10) ημερών, μετά την άπρακτη πάροδο της οποίας τεκμαίρεται η απόρριψη της ένστασης. </w:t>
      </w:r>
    </w:p>
    <w:p w:rsidR="00FF40A9" w:rsidRDefault="00B927BA">
      <w:pPr>
        <w:spacing w:after="203"/>
        <w:ind w:left="72" w:right="64"/>
      </w:pPr>
      <w: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από το ΔΣ της ΔΕΥΑ</w:t>
      </w:r>
      <w:r w:rsidR="00982876">
        <w:t>Π</w:t>
      </w:r>
      <w:r>
        <w:t xml:space="preserve">.  </w:t>
      </w:r>
    </w:p>
    <w:p w:rsidR="00FF40A9" w:rsidRDefault="00B927BA">
      <w:pPr>
        <w:ind w:left="72" w:right="64"/>
      </w:pPr>
      <w:r>
        <w:t xml:space="preserve">Ενστάσεις που υποβάλλονται για οποιουσδήποτε άλλους από τους προαναφερόμενους λόγους πριν την υπογραφή της σύμβασης δεν γίνονται δεκτές. </w:t>
      </w:r>
    </w:p>
    <w:p w:rsidR="0034087B" w:rsidRDefault="0034087B">
      <w:pPr>
        <w:ind w:left="72" w:right="64"/>
      </w:pPr>
    </w:p>
    <w:p w:rsidR="0034087B" w:rsidRPr="0034087B" w:rsidRDefault="0034087B">
      <w:pPr>
        <w:ind w:left="72" w:right="64"/>
        <w:rPr>
          <w:b/>
          <w:sz w:val="24"/>
          <w:szCs w:val="24"/>
        </w:rPr>
      </w:pPr>
      <w:r w:rsidRPr="0034087B">
        <w:rPr>
          <w:b/>
          <w:sz w:val="24"/>
          <w:szCs w:val="24"/>
        </w:rPr>
        <w:t xml:space="preserve">                                                                        </w:t>
      </w:r>
      <w:r w:rsidR="00165279">
        <w:rPr>
          <w:b/>
          <w:sz w:val="24"/>
          <w:szCs w:val="24"/>
        </w:rPr>
        <w:t xml:space="preserve">        </w:t>
      </w:r>
      <w:r w:rsidRPr="0034087B">
        <w:rPr>
          <w:b/>
          <w:sz w:val="24"/>
          <w:szCs w:val="24"/>
        </w:rPr>
        <w:t xml:space="preserve"> Άρθρο 16</w:t>
      </w:r>
    </w:p>
    <w:p w:rsidR="0034087B" w:rsidRDefault="0034087B">
      <w:pPr>
        <w:ind w:left="72" w:right="64"/>
        <w:rPr>
          <w:b/>
          <w:sz w:val="24"/>
          <w:szCs w:val="24"/>
          <w:u w:val="single"/>
        </w:rPr>
      </w:pPr>
      <w:r w:rsidRPr="0034087B">
        <w:rPr>
          <w:b/>
          <w:sz w:val="24"/>
          <w:szCs w:val="24"/>
        </w:rPr>
        <w:t xml:space="preserve">                                                                 </w:t>
      </w:r>
      <w:r w:rsidR="00165279">
        <w:rPr>
          <w:b/>
          <w:sz w:val="24"/>
          <w:szCs w:val="24"/>
        </w:rPr>
        <w:t xml:space="preserve">       </w:t>
      </w:r>
      <w:r w:rsidRPr="0034087B">
        <w:rPr>
          <w:b/>
          <w:sz w:val="24"/>
          <w:szCs w:val="24"/>
        </w:rPr>
        <w:t xml:space="preserve"> </w:t>
      </w:r>
      <w:r w:rsidRPr="0034087B">
        <w:rPr>
          <w:b/>
          <w:sz w:val="24"/>
          <w:szCs w:val="24"/>
          <w:u w:val="single"/>
        </w:rPr>
        <w:t xml:space="preserve">Σύμβαση-Διάρκεια </w:t>
      </w:r>
    </w:p>
    <w:p w:rsidR="00165279" w:rsidRPr="0034087B" w:rsidRDefault="00165279">
      <w:pPr>
        <w:ind w:left="72" w:right="64"/>
        <w:rPr>
          <w:b/>
          <w:sz w:val="24"/>
          <w:szCs w:val="24"/>
          <w:u w:val="single"/>
        </w:rPr>
      </w:pPr>
    </w:p>
    <w:p w:rsidR="0034087B" w:rsidRDefault="004B2350">
      <w:pPr>
        <w:ind w:left="72" w:right="64"/>
      </w:pPr>
      <w:r>
        <w:t>Η</w:t>
      </w:r>
      <w:r w:rsidR="0034087B">
        <w:t xml:space="preserve">  διάρκειά της ορίζεται μέχρι</w:t>
      </w:r>
      <w:r>
        <w:t xml:space="preserve"> 31/12/18</w:t>
      </w:r>
      <w:r w:rsidR="00165279">
        <w:t>.</w:t>
      </w:r>
    </w:p>
    <w:p w:rsidR="00FF40A9" w:rsidRDefault="00FF40A9">
      <w:pPr>
        <w:spacing w:after="198" w:line="259" w:lineRule="auto"/>
        <w:ind w:left="77" w:right="0" w:firstLine="0"/>
        <w:jc w:val="left"/>
      </w:pPr>
    </w:p>
    <w:p w:rsidR="00165279" w:rsidRDefault="00165279">
      <w:pPr>
        <w:spacing w:after="198" w:line="259" w:lineRule="auto"/>
        <w:ind w:left="77" w:right="0" w:firstLine="0"/>
        <w:jc w:val="left"/>
      </w:pPr>
    </w:p>
    <w:p w:rsidR="004B2350" w:rsidRDefault="004B2350">
      <w:pPr>
        <w:spacing w:after="198" w:line="259" w:lineRule="auto"/>
        <w:ind w:left="77" w:right="0" w:firstLine="0"/>
        <w:jc w:val="left"/>
      </w:pPr>
    </w:p>
    <w:p w:rsidR="00FF40A9" w:rsidRDefault="00B927BA">
      <w:pPr>
        <w:spacing w:after="21" w:line="259" w:lineRule="auto"/>
        <w:ind w:left="89" w:right="69"/>
        <w:jc w:val="center"/>
      </w:pPr>
      <w:r>
        <w:rPr>
          <w:b/>
          <w:sz w:val="24"/>
        </w:rPr>
        <w:t xml:space="preserve">Άρθρο 17 </w:t>
      </w:r>
    </w:p>
    <w:p w:rsidR="00FF40A9" w:rsidRDefault="00B927BA">
      <w:pPr>
        <w:pStyle w:val="2"/>
        <w:ind w:left="85" w:right="66"/>
      </w:pPr>
      <w:r>
        <w:t>Τρόπος Πληρωμής</w:t>
      </w:r>
      <w:r>
        <w:rPr>
          <w:u w:val="none"/>
        </w:rPr>
        <w:t xml:space="preserve"> </w:t>
      </w:r>
    </w:p>
    <w:p w:rsidR="00165279" w:rsidRDefault="00B927BA">
      <w:pPr>
        <w:ind w:left="72" w:right="64"/>
      </w:pPr>
      <w:r>
        <w:rPr>
          <w:b/>
        </w:rPr>
        <w:t>1.</w:t>
      </w:r>
      <w:r>
        <w:rPr>
          <w:rFonts w:ascii="Arial" w:eastAsia="Arial" w:hAnsi="Arial" w:cs="Arial"/>
          <w:b/>
        </w:rPr>
        <w:t xml:space="preserve"> </w:t>
      </w:r>
      <w:r>
        <w:t xml:space="preserve">Εφόσον ο ανάδοχος εκτελεί ορθά, σύννομα και σύμφωνα με τη σύμβαση, τις υποχρεώσεις του, εκδίδει τιμολόγιο </w:t>
      </w:r>
      <w:r>
        <w:rPr>
          <w:b/>
        </w:rPr>
        <w:t>πώλησης αγαθών</w:t>
      </w:r>
      <w:r>
        <w:t xml:space="preserve">, για τις </w:t>
      </w:r>
      <w:r>
        <w:rPr>
          <w:b/>
        </w:rPr>
        <w:t>προμήθειες</w:t>
      </w:r>
      <w:r>
        <w:t xml:space="preserve"> που έχει εκτελέσει και παραλάβει η αρμόδια Επιτροπή Παραλαβής και έχει εκδώσει για το λόγο αυτό το αντίστοιχο πρωτόκολλο παραλαβής </w:t>
      </w:r>
    </w:p>
    <w:p w:rsidR="00FF40A9" w:rsidRDefault="00B927BA">
      <w:pPr>
        <w:ind w:left="72" w:right="64"/>
      </w:pPr>
      <w:r>
        <w:rPr>
          <w:b/>
        </w:rPr>
        <w:t>2.</w:t>
      </w:r>
      <w:r>
        <w:rPr>
          <w:rFonts w:ascii="Arial" w:eastAsia="Arial" w:hAnsi="Arial" w:cs="Arial"/>
          <w:b/>
        </w:rPr>
        <w:t xml:space="preserve"> </w:t>
      </w:r>
      <w:r>
        <w:t>Όλα τα δικαιολογητικά πληρωμής ελέγχονται από την αρμόδια Οικονομική Υπηρεσία της ΔΕΥΑ</w:t>
      </w:r>
      <w:r w:rsidR="00982876">
        <w:t>Π</w:t>
      </w:r>
      <w:r>
        <w:t xml:space="preserve">. </w:t>
      </w:r>
    </w:p>
    <w:p w:rsidR="00FF40A9" w:rsidRDefault="00B927BA">
      <w:pPr>
        <w:spacing w:after="40" w:line="259" w:lineRule="auto"/>
        <w:ind w:left="504" w:right="0" w:firstLine="0"/>
        <w:jc w:val="left"/>
      </w:pPr>
      <w:r>
        <w:rPr>
          <w:sz w:val="22"/>
        </w:rPr>
        <w:t xml:space="preserve"> </w:t>
      </w:r>
    </w:p>
    <w:p w:rsidR="00FF40A9" w:rsidRDefault="00B927BA">
      <w:pPr>
        <w:spacing w:after="21" w:line="259" w:lineRule="auto"/>
        <w:ind w:left="89" w:right="70"/>
        <w:jc w:val="center"/>
      </w:pPr>
      <w:r>
        <w:rPr>
          <w:b/>
          <w:sz w:val="24"/>
        </w:rPr>
        <w:t xml:space="preserve">Άρθρο 18 </w:t>
      </w:r>
    </w:p>
    <w:p w:rsidR="00FF40A9" w:rsidRDefault="00B927BA">
      <w:pPr>
        <w:pStyle w:val="2"/>
        <w:ind w:left="85" w:right="68"/>
      </w:pPr>
      <w:r>
        <w:t>Δημοσιότητα - Δαπάνες δημοσίευσης</w:t>
      </w:r>
      <w:r>
        <w:rPr>
          <w:u w:val="none"/>
        </w:rPr>
        <w:t xml:space="preserve"> </w:t>
      </w:r>
    </w:p>
    <w:p w:rsidR="00FF40A9" w:rsidRDefault="00B927BA">
      <w:pPr>
        <w:numPr>
          <w:ilvl w:val="0"/>
          <w:numId w:val="16"/>
        </w:numPr>
        <w:ind w:right="64" w:hanging="362"/>
      </w:pPr>
      <w:r>
        <w:t>Οι ενδιαφερόμενοι μπορούν να λάβουν γνώση της διακήρυξης και των εγγράφων σύμβασης και τευχών στην ιστοσελίδα της Δ.Ε.Υ.Α.</w:t>
      </w:r>
      <w:r w:rsidR="00982876">
        <w:t>Π</w:t>
      </w:r>
      <w:r>
        <w:t>. (http://www.deya</w:t>
      </w:r>
      <w:r w:rsidR="00982876">
        <w:rPr>
          <w:lang w:val="en-US"/>
        </w:rPr>
        <w:t>prevezas</w:t>
      </w:r>
      <w:r>
        <w:t>.gr) ή / και να τα παραλάβουν από τα γραφεία της γραμματείας της ΔΕΥΑ</w:t>
      </w:r>
      <w:r w:rsidR="00982876">
        <w:t>Π</w:t>
      </w:r>
      <w:r>
        <w:t xml:space="preserve"> στη</w:t>
      </w:r>
      <w:r w:rsidR="00982876">
        <w:t xml:space="preserve"> </w:t>
      </w:r>
      <w:r w:rsidR="00165279">
        <w:t xml:space="preserve">Διεύθυνση Λ. </w:t>
      </w:r>
      <w:r w:rsidR="00982876">
        <w:t>ΕΙΡΗΝΗΣ 28</w:t>
      </w:r>
      <w:r>
        <w:t xml:space="preserve">, ΤΚ </w:t>
      </w:r>
      <w:r w:rsidR="00982876">
        <w:t>48100</w:t>
      </w:r>
      <w:r>
        <w:t xml:space="preserve">. </w:t>
      </w:r>
    </w:p>
    <w:p w:rsidR="000D3239" w:rsidRDefault="00B927BA">
      <w:pPr>
        <w:numPr>
          <w:ilvl w:val="0"/>
          <w:numId w:val="16"/>
        </w:numPr>
        <w:ind w:right="64" w:hanging="362"/>
      </w:pPr>
      <w:r>
        <w:t xml:space="preserve">Η περίληψη της παρούσης θα αναρτηθεί στο πρόγραμμα «Διαύγεια» και θα τοιχοκολληθεί στον πίνακα ανακοινώσεων της  ΔΕΥΑ </w:t>
      </w:r>
      <w:r w:rsidR="00982876">
        <w:t>ΠΡΕΒΕΖΑ</w:t>
      </w:r>
      <w:r>
        <w:t xml:space="preserve">Σ. </w:t>
      </w:r>
    </w:p>
    <w:p w:rsidR="00FF40A9" w:rsidRDefault="000D3239">
      <w:pPr>
        <w:numPr>
          <w:ilvl w:val="0"/>
          <w:numId w:val="16"/>
        </w:numPr>
        <w:ind w:right="64" w:hanging="362"/>
      </w:pPr>
      <w:r>
        <w:t>Περίληψη θα δημοσιευθεί σε μία τοπική εφημερίδα .Τα έξοδα δημοσίευσης θα βαρύνουν τον ανάδοχο.</w:t>
      </w:r>
      <w:r w:rsidR="00B927BA">
        <w:t xml:space="preserve">  </w:t>
      </w:r>
    </w:p>
    <w:p w:rsidR="00FF40A9" w:rsidRDefault="00B927BA">
      <w:pPr>
        <w:numPr>
          <w:ilvl w:val="0"/>
          <w:numId w:val="16"/>
        </w:numPr>
        <w:ind w:right="64" w:hanging="362"/>
      </w:pPr>
      <w:r>
        <w:t xml:space="preserve">Η Προκήρυξη της Σύμβασης θα καταχωρηθεί στο Κ.Η.Μ.ΔΗ.Σ.  </w:t>
      </w:r>
    </w:p>
    <w:p w:rsidR="00FF40A9" w:rsidRDefault="00B927BA">
      <w:pPr>
        <w:numPr>
          <w:ilvl w:val="0"/>
          <w:numId w:val="16"/>
        </w:numPr>
        <w:ind w:right="64" w:hanging="362"/>
      </w:pPr>
      <w:r>
        <w:t xml:space="preserve">Τον ανάδοχο </w:t>
      </w:r>
      <w:r>
        <w:rPr>
          <w:b/>
        </w:rPr>
        <w:t>της προμήθειας</w:t>
      </w:r>
      <w:r>
        <w:t xml:space="preserve"> βαρύνουν όλες οι νόμιμες κρατήσεις (υπέρ Δημοσίου, Ε.Α.Α.ΔΗ.ΣΥ.), εισφορές κλπ., που αναφέρονται στη συγγραφή υποχρεώσεων. Σε περίπτωση άρνησής του </w:t>
      </w:r>
      <w:r w:rsidR="00165279">
        <w:t>παρακρατούνται</w:t>
      </w:r>
      <w:r>
        <w:t xml:space="preserve"> από τον πρώτο λογαριασμό του. </w:t>
      </w:r>
    </w:p>
    <w:p w:rsidR="00FF40A9" w:rsidRDefault="00B927BA">
      <w:pPr>
        <w:numPr>
          <w:ilvl w:val="0"/>
          <w:numId w:val="16"/>
        </w:numPr>
        <w:ind w:right="64" w:hanging="362"/>
      </w:pPr>
      <w:r>
        <w:t xml:space="preserve">Για ότι δεν προβλέφθηκε ισχύουν οι σχετικές διατάξεις του Ν. 4412/2016, του Ν. 1069/1980 και του Ν. 3463/2006 όπως ισχύει σύμφωνα με την παρ(38) αρ.377 Ν4412/16. </w:t>
      </w:r>
    </w:p>
    <w:p w:rsidR="00FF40A9" w:rsidRDefault="00B927BA" w:rsidP="00982876">
      <w:pPr>
        <w:spacing w:after="201" w:line="259" w:lineRule="auto"/>
        <w:ind w:left="77" w:right="0" w:firstLine="0"/>
        <w:jc w:val="left"/>
      </w:pPr>
      <w:r>
        <w:rPr>
          <w:sz w:val="22"/>
        </w:rPr>
        <w:t xml:space="preserve"> </w:t>
      </w:r>
      <w:r>
        <w:rPr>
          <w:b/>
        </w:rPr>
        <w:t xml:space="preserve">Η παρούσα διακήρυξη εγκρίθηκε με την </w:t>
      </w:r>
      <w:r w:rsidRPr="00852FEC">
        <w:rPr>
          <w:b/>
          <w:color w:val="auto"/>
        </w:rPr>
        <w:t>αριθμ</w:t>
      </w:r>
      <w:r w:rsidR="00852FEC" w:rsidRPr="00852FEC">
        <w:rPr>
          <w:b/>
          <w:color w:val="auto"/>
        </w:rPr>
        <w:t>79/2017</w:t>
      </w:r>
      <w:r w:rsidRPr="00852FEC">
        <w:rPr>
          <w:b/>
          <w:color w:val="auto"/>
        </w:rPr>
        <w:t xml:space="preserve"> (ΑΔΑ:</w:t>
      </w:r>
      <w:r w:rsidR="00852FEC" w:rsidRPr="00852FEC">
        <w:rPr>
          <w:b/>
          <w:color w:val="auto"/>
        </w:rPr>
        <w:t>6Κ9ΠΟΛ78-Χ57</w:t>
      </w:r>
      <w:r w:rsidRPr="009D53F8">
        <w:rPr>
          <w:b/>
          <w:color w:val="C00000"/>
        </w:rPr>
        <w:t xml:space="preserve">) </w:t>
      </w:r>
      <w:r>
        <w:rPr>
          <w:b/>
        </w:rPr>
        <w:t>απόφαση του Δ.Σ της ΔΕΥΑ</w:t>
      </w:r>
      <w:r w:rsidR="00982876">
        <w:rPr>
          <w:b/>
        </w:rPr>
        <w:t xml:space="preserve"> ΠΡΕΒΕΖ</w:t>
      </w:r>
      <w:r>
        <w:rPr>
          <w:b/>
        </w:rPr>
        <w:t xml:space="preserve">ΑΣ </w:t>
      </w:r>
    </w:p>
    <w:p w:rsidR="00FF40A9" w:rsidRDefault="00FF40A9">
      <w:pPr>
        <w:spacing w:after="237" w:line="259" w:lineRule="auto"/>
        <w:ind w:left="60" w:right="0" w:firstLine="0"/>
        <w:jc w:val="center"/>
      </w:pPr>
    </w:p>
    <w:p w:rsidR="00FF40A9" w:rsidRDefault="00FF40A9">
      <w:pPr>
        <w:spacing w:after="0" w:line="259" w:lineRule="auto"/>
        <w:ind w:left="65" w:right="0" w:firstLine="0"/>
        <w:jc w:val="center"/>
      </w:pPr>
    </w:p>
    <w:p w:rsidR="00FF40A9" w:rsidRDefault="00B927BA">
      <w:pPr>
        <w:spacing w:after="21" w:line="259" w:lineRule="auto"/>
        <w:ind w:left="89" w:right="73"/>
        <w:jc w:val="center"/>
        <w:rPr>
          <w:b/>
          <w:sz w:val="24"/>
        </w:rPr>
      </w:pPr>
      <w:r>
        <w:rPr>
          <w:b/>
          <w:sz w:val="24"/>
        </w:rPr>
        <w:t xml:space="preserve">Ο Πρόεδρος του Δ.Σ. της Δ.Ε.Υ.Α. </w:t>
      </w:r>
      <w:r w:rsidR="00982876">
        <w:rPr>
          <w:b/>
          <w:sz w:val="24"/>
        </w:rPr>
        <w:t>ΠΡΕΒΕΖΑΣ</w:t>
      </w:r>
      <w:r>
        <w:rPr>
          <w:b/>
          <w:sz w:val="24"/>
        </w:rPr>
        <w:t xml:space="preserve"> </w:t>
      </w:r>
    </w:p>
    <w:p w:rsidR="00982876" w:rsidRDefault="00982876">
      <w:pPr>
        <w:spacing w:after="21" w:line="259" w:lineRule="auto"/>
        <w:ind w:left="89" w:right="73"/>
        <w:jc w:val="center"/>
        <w:rPr>
          <w:b/>
          <w:sz w:val="24"/>
        </w:rPr>
      </w:pPr>
    </w:p>
    <w:p w:rsidR="00982876" w:rsidRDefault="00982876">
      <w:pPr>
        <w:spacing w:after="21" w:line="259" w:lineRule="auto"/>
        <w:ind w:left="89" w:right="73"/>
        <w:jc w:val="center"/>
        <w:rPr>
          <w:b/>
          <w:sz w:val="24"/>
        </w:rPr>
      </w:pPr>
    </w:p>
    <w:p w:rsidR="00982876" w:rsidRDefault="00982876">
      <w:pPr>
        <w:spacing w:after="21" w:line="259" w:lineRule="auto"/>
        <w:ind w:left="89" w:right="73"/>
        <w:jc w:val="center"/>
        <w:rPr>
          <w:b/>
          <w:sz w:val="24"/>
        </w:rPr>
      </w:pPr>
    </w:p>
    <w:p w:rsidR="00982876" w:rsidRDefault="00982876">
      <w:pPr>
        <w:spacing w:after="21" w:line="259" w:lineRule="auto"/>
        <w:ind w:left="89" w:right="73"/>
        <w:jc w:val="center"/>
      </w:pPr>
    </w:p>
    <w:p w:rsidR="00FF40A9" w:rsidRDefault="00B927BA">
      <w:pPr>
        <w:spacing w:after="219" w:line="259" w:lineRule="auto"/>
        <w:ind w:left="65" w:right="0" w:firstLine="0"/>
        <w:jc w:val="center"/>
        <w:rPr>
          <w:b/>
          <w:sz w:val="24"/>
        </w:rPr>
      </w:pPr>
      <w:r>
        <w:rPr>
          <w:b/>
          <w:sz w:val="24"/>
        </w:rPr>
        <w:t xml:space="preserve"> </w:t>
      </w:r>
      <w:r w:rsidR="008D0BF1">
        <w:rPr>
          <w:b/>
          <w:sz w:val="24"/>
        </w:rPr>
        <w:t>ΔΗΜΗΤΡΙΟΣ ΑΥΔΙΚΟΣ</w:t>
      </w: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p w:rsidR="0040644E" w:rsidRDefault="0040644E">
      <w:pPr>
        <w:spacing w:after="219" w:line="259" w:lineRule="auto"/>
        <w:ind w:left="65" w:right="0" w:firstLine="0"/>
        <w:jc w:val="center"/>
        <w:rPr>
          <w:b/>
          <w:sz w:val="24"/>
        </w:rPr>
      </w:pPr>
    </w:p>
    <w:tbl>
      <w:tblPr>
        <w:tblW w:w="0" w:type="auto"/>
        <w:tblInd w:w="-142" w:type="dxa"/>
        <w:tblLayout w:type="fixed"/>
        <w:tblLook w:val="0000" w:firstRow="0" w:lastRow="0" w:firstColumn="0" w:lastColumn="0" w:noHBand="0" w:noVBand="0"/>
      </w:tblPr>
      <w:tblGrid>
        <w:gridCol w:w="4303"/>
      </w:tblGrid>
      <w:tr w:rsidR="0040644E" w:rsidTr="00417FE9">
        <w:trPr>
          <w:trHeight w:val="840"/>
        </w:trPr>
        <w:tc>
          <w:tcPr>
            <w:tcW w:w="4303" w:type="dxa"/>
            <w:shd w:val="clear" w:color="auto" w:fill="FFFFFF"/>
            <w:vAlign w:val="center"/>
          </w:tcPr>
          <w:p w:rsidR="0040644E" w:rsidRPr="00071DF0" w:rsidRDefault="0040644E" w:rsidP="00417FE9">
            <w:pPr>
              <w:pStyle w:val="Web"/>
              <w:rPr>
                <w:rFonts w:ascii="Arial" w:hAnsi="Arial" w:cs="Arial"/>
              </w:rPr>
            </w:pPr>
            <w:r w:rsidRPr="00071DF0">
              <w:rPr>
                <w:rFonts w:ascii="Arial" w:hAnsi="Arial" w:cs="Arial"/>
              </w:rPr>
              <w:t>ΔΕΥΑ ΠΡΕΒΕΖΑΣ</w:t>
            </w:r>
          </w:p>
        </w:tc>
      </w:tr>
    </w:tbl>
    <w:p w:rsidR="0040644E" w:rsidRDefault="0040644E" w:rsidP="0040644E">
      <w:pPr>
        <w:pStyle w:val="Web1"/>
        <w:widowControl w:val="0"/>
        <w:suppressAutoHyphens w:val="0"/>
        <w:spacing w:before="60" w:after="0"/>
        <w:jc w:val="both"/>
        <w:rPr>
          <w:rFonts w:ascii="Arial" w:hAnsi="Arial" w:cs="Arial"/>
          <w:sz w:val="22"/>
          <w:szCs w:val="22"/>
        </w:rPr>
      </w:pPr>
    </w:p>
    <w:p w:rsidR="0040644E" w:rsidRDefault="0040644E" w:rsidP="0040644E">
      <w:pPr>
        <w:pStyle w:val="Web1"/>
        <w:widowControl w:val="0"/>
        <w:suppressAutoHyphens w:val="0"/>
        <w:spacing w:before="60" w:after="0"/>
        <w:jc w:val="both"/>
        <w:rPr>
          <w:rFonts w:ascii="Arial" w:hAnsi="Arial" w:cs="Arial"/>
          <w:sz w:val="22"/>
          <w:szCs w:val="22"/>
        </w:rPr>
      </w:pPr>
      <w:r>
        <w:rPr>
          <w:rFonts w:ascii="Arial" w:hAnsi="Arial" w:cs="Arial"/>
          <w:sz w:val="22"/>
          <w:szCs w:val="22"/>
        </w:rPr>
        <w:t xml:space="preserve">                                           </w:t>
      </w:r>
      <w:r w:rsidR="00B10F89">
        <w:rPr>
          <w:rFonts w:ascii="Arial" w:hAnsi="Arial" w:cs="Arial"/>
          <w:sz w:val="22"/>
          <w:szCs w:val="22"/>
        </w:rPr>
        <w:t xml:space="preserve">        </w:t>
      </w:r>
      <w:r>
        <w:rPr>
          <w:rFonts w:ascii="Arial" w:hAnsi="Arial" w:cs="Arial"/>
          <w:sz w:val="22"/>
          <w:szCs w:val="22"/>
        </w:rPr>
        <w:t xml:space="preserve"> ΠΕΡΙΛΗΨΗ ΔΙΑΚΗΡΥΞΗΣ</w:t>
      </w:r>
    </w:p>
    <w:p w:rsidR="0040644E" w:rsidRDefault="0040644E" w:rsidP="0040644E">
      <w:pPr>
        <w:pStyle w:val="Web1"/>
        <w:widowControl w:val="0"/>
        <w:suppressAutoHyphens w:val="0"/>
        <w:spacing w:before="60" w:after="0"/>
        <w:jc w:val="both"/>
        <w:rPr>
          <w:rFonts w:ascii="Arial" w:hAnsi="Arial" w:cs="Arial"/>
          <w:sz w:val="22"/>
          <w:szCs w:val="22"/>
        </w:rPr>
      </w:pPr>
    </w:p>
    <w:p w:rsidR="0040644E" w:rsidRPr="00852FEC" w:rsidRDefault="0040644E" w:rsidP="0040644E">
      <w:pPr>
        <w:pStyle w:val="Web1"/>
        <w:widowControl w:val="0"/>
        <w:suppressAutoHyphens w:val="0"/>
        <w:spacing w:before="60" w:after="0"/>
        <w:jc w:val="both"/>
        <w:rPr>
          <w:rFonts w:ascii="Arial" w:hAnsi="Arial" w:cs="Arial"/>
          <w:sz w:val="22"/>
          <w:szCs w:val="22"/>
        </w:rPr>
      </w:pPr>
      <w:r>
        <w:rPr>
          <w:rFonts w:ascii="Arial" w:hAnsi="Arial" w:cs="Arial"/>
          <w:sz w:val="22"/>
          <w:szCs w:val="22"/>
        </w:rPr>
        <w:t>Η ΔΕΥΑ ΠΡΕΒΕΖΑΣ προκηρύσσει διαγωνισμό  προμήθεια</w:t>
      </w:r>
      <w:r w:rsidR="00FE0014">
        <w:rPr>
          <w:rFonts w:ascii="Arial" w:hAnsi="Arial" w:cs="Arial"/>
          <w:sz w:val="22"/>
          <w:szCs w:val="22"/>
        </w:rPr>
        <w:t>ς</w:t>
      </w:r>
      <w:r>
        <w:rPr>
          <w:rFonts w:ascii="Arial" w:hAnsi="Arial" w:cs="Arial"/>
          <w:sz w:val="22"/>
          <w:szCs w:val="22"/>
        </w:rPr>
        <w:t xml:space="preserve"> καυσίμων</w:t>
      </w:r>
      <w:r w:rsidR="00E050FC" w:rsidRPr="00E050FC">
        <w:rPr>
          <w:rFonts w:ascii="Arial" w:hAnsi="Arial" w:cs="Arial"/>
          <w:sz w:val="22"/>
          <w:szCs w:val="22"/>
        </w:rPr>
        <w:t xml:space="preserve"> </w:t>
      </w:r>
      <w:r w:rsidR="00E050FC">
        <w:rPr>
          <w:rFonts w:ascii="Arial" w:hAnsi="Arial" w:cs="Arial"/>
          <w:sz w:val="22"/>
          <w:szCs w:val="22"/>
        </w:rPr>
        <w:t>για τις ανάγκες της,</w:t>
      </w:r>
      <w:r>
        <w:rPr>
          <w:rFonts w:ascii="Arial" w:hAnsi="Arial" w:cs="Arial"/>
          <w:sz w:val="22"/>
          <w:szCs w:val="22"/>
        </w:rPr>
        <w:t xml:space="preserve"> προϋπολογισμού  3</w:t>
      </w:r>
      <w:r w:rsidR="0096660E" w:rsidRPr="0096660E">
        <w:rPr>
          <w:rFonts w:ascii="Arial" w:hAnsi="Arial" w:cs="Arial"/>
          <w:sz w:val="22"/>
          <w:szCs w:val="22"/>
        </w:rPr>
        <w:t>0</w:t>
      </w:r>
      <w:r>
        <w:rPr>
          <w:rFonts w:ascii="Arial" w:hAnsi="Arial" w:cs="Arial"/>
          <w:sz w:val="22"/>
          <w:szCs w:val="22"/>
        </w:rPr>
        <w:t xml:space="preserve">.000 ,00 </w:t>
      </w:r>
      <w:r w:rsidR="00E050FC">
        <w:rPr>
          <w:rFonts w:ascii="Arial" w:hAnsi="Arial" w:cs="Arial"/>
          <w:sz w:val="22"/>
          <w:szCs w:val="22"/>
        </w:rPr>
        <w:t>ε</w:t>
      </w:r>
      <w:r>
        <w:rPr>
          <w:rFonts w:ascii="Arial" w:hAnsi="Arial" w:cs="Arial"/>
          <w:sz w:val="22"/>
          <w:szCs w:val="22"/>
        </w:rPr>
        <w:t>υρώ χωρίς ΦΠΑ</w:t>
      </w:r>
      <w:r w:rsidR="00596BF8" w:rsidRPr="00596BF8">
        <w:rPr>
          <w:rFonts w:ascii="Arial" w:hAnsi="Arial" w:cs="Arial"/>
          <w:sz w:val="22"/>
          <w:szCs w:val="22"/>
        </w:rPr>
        <w:t xml:space="preserve">   </w:t>
      </w:r>
      <w:r>
        <w:rPr>
          <w:rFonts w:ascii="Arial" w:hAnsi="Arial" w:cs="Arial"/>
          <w:sz w:val="22"/>
          <w:szCs w:val="22"/>
        </w:rPr>
        <w:t xml:space="preserve">την </w:t>
      </w:r>
      <w:r w:rsidR="009D53F8">
        <w:rPr>
          <w:rFonts w:ascii="Arial" w:hAnsi="Arial" w:cs="Arial"/>
          <w:sz w:val="22"/>
          <w:szCs w:val="22"/>
        </w:rPr>
        <w:t xml:space="preserve"> </w:t>
      </w:r>
      <w:r w:rsidR="00852FEC" w:rsidRPr="00FE0014">
        <w:rPr>
          <w:rFonts w:ascii="Arial" w:hAnsi="Arial" w:cs="Arial"/>
          <w:b/>
          <w:sz w:val="22"/>
          <w:szCs w:val="22"/>
        </w:rPr>
        <w:t>21/12/2017</w:t>
      </w:r>
      <w:r w:rsidR="00852FEC">
        <w:rPr>
          <w:rFonts w:ascii="Arial" w:hAnsi="Arial" w:cs="Arial"/>
          <w:sz w:val="22"/>
          <w:szCs w:val="22"/>
        </w:rPr>
        <w:t xml:space="preserve"> ημέρα</w:t>
      </w:r>
      <w:r w:rsidR="009D53F8" w:rsidRPr="00217652">
        <w:rPr>
          <w:rFonts w:ascii="Arial" w:hAnsi="Arial" w:cs="Arial"/>
          <w:color w:val="C00000"/>
          <w:sz w:val="22"/>
          <w:szCs w:val="22"/>
        </w:rPr>
        <w:t xml:space="preserve"> </w:t>
      </w:r>
      <w:r w:rsidR="00852FEC">
        <w:rPr>
          <w:rFonts w:ascii="Arial" w:hAnsi="Arial" w:cs="Arial"/>
          <w:color w:val="C00000"/>
          <w:sz w:val="22"/>
          <w:szCs w:val="22"/>
        </w:rPr>
        <w:t xml:space="preserve"> </w:t>
      </w:r>
      <w:r w:rsidR="00FE0014">
        <w:rPr>
          <w:rFonts w:ascii="Arial" w:hAnsi="Arial" w:cs="Arial"/>
          <w:sz w:val="22"/>
          <w:szCs w:val="22"/>
        </w:rPr>
        <w:t xml:space="preserve">ΠΕΜΠΤΗ και επαναληπτικό την </w:t>
      </w:r>
      <w:r w:rsidR="00FE0014" w:rsidRPr="00FE0014">
        <w:rPr>
          <w:rFonts w:ascii="Arial" w:hAnsi="Arial" w:cs="Arial"/>
          <w:b/>
          <w:sz w:val="22"/>
          <w:szCs w:val="22"/>
        </w:rPr>
        <w:t>28/12/2017</w:t>
      </w:r>
      <w:r w:rsidR="00FE0014">
        <w:rPr>
          <w:rFonts w:ascii="Arial" w:hAnsi="Arial" w:cs="Arial"/>
          <w:sz w:val="22"/>
          <w:szCs w:val="22"/>
        </w:rPr>
        <w:t>.</w:t>
      </w:r>
    </w:p>
    <w:p w:rsidR="0040644E" w:rsidRPr="00071DF0" w:rsidRDefault="0040644E" w:rsidP="0040644E">
      <w:pPr>
        <w:pStyle w:val="Web1"/>
        <w:widowControl w:val="0"/>
        <w:suppressAutoHyphens w:val="0"/>
        <w:spacing w:before="60" w:after="0"/>
        <w:jc w:val="both"/>
        <w:rPr>
          <w:rFonts w:ascii="Arial" w:hAnsi="Arial" w:cs="Arial"/>
          <w:sz w:val="22"/>
          <w:szCs w:val="22"/>
        </w:rPr>
      </w:pPr>
      <w:r>
        <w:rPr>
          <w:rFonts w:ascii="Arial" w:hAnsi="Arial" w:cs="Arial"/>
          <w:sz w:val="22"/>
          <w:szCs w:val="22"/>
        </w:rPr>
        <w:t xml:space="preserve">Για πληροφορίες  οι ενδιαφερόμενοι μπορούν να απευθύνονται στα γραφεία  της επιχείρησης ή στην ιστοσελίδα </w:t>
      </w:r>
      <w:r>
        <w:rPr>
          <w:rFonts w:ascii="Arial" w:hAnsi="Arial" w:cs="Arial"/>
          <w:sz w:val="22"/>
          <w:szCs w:val="22"/>
          <w:lang w:val="en-US"/>
        </w:rPr>
        <w:t>www</w:t>
      </w:r>
      <w:r w:rsidRPr="00071DF0">
        <w:rPr>
          <w:rFonts w:ascii="Arial" w:hAnsi="Arial" w:cs="Arial"/>
          <w:sz w:val="22"/>
          <w:szCs w:val="22"/>
        </w:rPr>
        <w:t>.</w:t>
      </w:r>
      <w:r>
        <w:rPr>
          <w:rFonts w:ascii="Arial" w:hAnsi="Arial" w:cs="Arial"/>
          <w:sz w:val="22"/>
          <w:szCs w:val="22"/>
          <w:lang w:val="en-US"/>
        </w:rPr>
        <w:t>deyaprevezas</w:t>
      </w:r>
      <w:r w:rsidRPr="00071DF0">
        <w:rPr>
          <w:rFonts w:ascii="Arial" w:hAnsi="Arial" w:cs="Arial"/>
          <w:sz w:val="22"/>
          <w:szCs w:val="22"/>
        </w:rPr>
        <w:t>.</w:t>
      </w:r>
      <w:r>
        <w:rPr>
          <w:rFonts w:ascii="Arial" w:hAnsi="Arial" w:cs="Arial"/>
          <w:sz w:val="22"/>
          <w:szCs w:val="22"/>
          <w:lang w:val="en-US"/>
        </w:rPr>
        <w:t>gr</w:t>
      </w:r>
    </w:p>
    <w:p w:rsidR="0040644E" w:rsidRDefault="0040644E" w:rsidP="0040644E">
      <w:pPr>
        <w:pStyle w:val="Web1"/>
        <w:widowControl w:val="0"/>
        <w:suppressAutoHyphens w:val="0"/>
        <w:spacing w:before="60" w:after="0"/>
        <w:jc w:val="both"/>
        <w:rPr>
          <w:rFonts w:ascii="Arial" w:hAnsi="Arial" w:cs="Arial"/>
          <w:sz w:val="22"/>
          <w:szCs w:val="22"/>
        </w:rPr>
      </w:pPr>
      <w:bookmarkStart w:id="0" w:name="_GoBack"/>
      <w:bookmarkEnd w:id="0"/>
    </w:p>
    <w:p w:rsidR="0040644E" w:rsidRDefault="0040644E" w:rsidP="0040644E">
      <w:pPr>
        <w:pStyle w:val="Web1"/>
        <w:widowControl w:val="0"/>
        <w:suppressAutoHyphens w:val="0"/>
        <w:spacing w:before="60" w:after="0"/>
        <w:jc w:val="both"/>
        <w:rPr>
          <w:rFonts w:ascii="Arial" w:hAnsi="Arial" w:cs="Arial"/>
          <w:sz w:val="22"/>
          <w:szCs w:val="22"/>
        </w:rPr>
      </w:pPr>
    </w:p>
    <w:p w:rsidR="0040644E" w:rsidRDefault="0040644E" w:rsidP="0040644E">
      <w:pPr>
        <w:pStyle w:val="Web1"/>
        <w:widowControl w:val="0"/>
        <w:suppressAutoHyphens w:val="0"/>
        <w:spacing w:before="60" w:after="0"/>
        <w:jc w:val="both"/>
        <w:rPr>
          <w:rFonts w:ascii="Arial" w:hAnsi="Arial" w:cs="Arial"/>
          <w:sz w:val="22"/>
          <w:szCs w:val="22"/>
        </w:rPr>
      </w:pPr>
      <w:r>
        <w:rPr>
          <w:rFonts w:ascii="Arial" w:hAnsi="Arial" w:cs="Arial"/>
          <w:sz w:val="22"/>
          <w:szCs w:val="22"/>
        </w:rPr>
        <w:t xml:space="preserve">                                                                              Ο Πρόεδρος </w:t>
      </w:r>
    </w:p>
    <w:p w:rsidR="0040644E" w:rsidRDefault="0040644E" w:rsidP="0040644E">
      <w:pPr>
        <w:pStyle w:val="Web1"/>
        <w:widowControl w:val="0"/>
        <w:suppressAutoHyphens w:val="0"/>
        <w:spacing w:before="60" w:after="0"/>
        <w:jc w:val="both"/>
        <w:rPr>
          <w:rFonts w:ascii="Arial" w:hAnsi="Arial" w:cs="Arial"/>
          <w:sz w:val="22"/>
          <w:szCs w:val="22"/>
        </w:rPr>
      </w:pPr>
    </w:p>
    <w:p w:rsidR="0040644E" w:rsidRDefault="0040644E" w:rsidP="0040644E">
      <w:pPr>
        <w:pStyle w:val="Web1"/>
        <w:widowControl w:val="0"/>
        <w:suppressAutoHyphens w:val="0"/>
        <w:spacing w:before="60" w:after="0"/>
        <w:jc w:val="both"/>
        <w:rPr>
          <w:rFonts w:ascii="Arial" w:hAnsi="Arial" w:cs="Arial"/>
          <w:sz w:val="22"/>
          <w:szCs w:val="22"/>
        </w:rPr>
      </w:pPr>
    </w:p>
    <w:p w:rsidR="0040644E" w:rsidRDefault="0040644E" w:rsidP="0040644E">
      <w:pPr>
        <w:pStyle w:val="Web1"/>
        <w:widowControl w:val="0"/>
        <w:suppressAutoHyphens w:val="0"/>
        <w:spacing w:before="60" w:after="0"/>
        <w:jc w:val="both"/>
        <w:rPr>
          <w:rFonts w:ascii="Arial" w:hAnsi="Arial" w:cs="Arial"/>
          <w:sz w:val="22"/>
          <w:szCs w:val="22"/>
        </w:rPr>
      </w:pPr>
      <w:r>
        <w:rPr>
          <w:rFonts w:ascii="Arial" w:hAnsi="Arial" w:cs="Arial"/>
          <w:sz w:val="22"/>
          <w:szCs w:val="22"/>
        </w:rPr>
        <w:t xml:space="preserve">                                                                           Δημήτριος Αυδίκος</w:t>
      </w:r>
    </w:p>
    <w:p w:rsidR="0040644E" w:rsidRDefault="0040644E" w:rsidP="0040644E">
      <w:pPr>
        <w:pStyle w:val="Web1"/>
        <w:widowControl w:val="0"/>
        <w:suppressAutoHyphens w:val="0"/>
        <w:spacing w:before="60" w:after="0"/>
        <w:jc w:val="both"/>
        <w:rPr>
          <w:rFonts w:ascii="Arial" w:hAnsi="Arial" w:cs="Arial"/>
          <w:sz w:val="22"/>
          <w:szCs w:val="22"/>
        </w:rPr>
      </w:pPr>
    </w:p>
    <w:p w:rsidR="0040644E" w:rsidRDefault="0040644E" w:rsidP="0040644E">
      <w:pPr>
        <w:pStyle w:val="Web1"/>
        <w:widowControl w:val="0"/>
        <w:suppressAutoHyphens w:val="0"/>
        <w:spacing w:before="60" w:after="0"/>
        <w:jc w:val="both"/>
        <w:rPr>
          <w:rFonts w:ascii="Arial" w:hAnsi="Arial" w:cs="Arial"/>
          <w:sz w:val="22"/>
          <w:szCs w:val="22"/>
        </w:rPr>
      </w:pPr>
    </w:p>
    <w:p w:rsidR="0040644E" w:rsidRDefault="0040644E" w:rsidP="0040644E">
      <w:pPr>
        <w:pStyle w:val="Web1"/>
        <w:widowControl w:val="0"/>
        <w:suppressAutoHyphens w:val="0"/>
        <w:spacing w:before="60" w:after="0"/>
        <w:jc w:val="both"/>
        <w:rPr>
          <w:rFonts w:ascii="Arial" w:hAnsi="Arial" w:cs="Arial"/>
          <w:sz w:val="22"/>
          <w:szCs w:val="22"/>
        </w:rPr>
      </w:pPr>
    </w:p>
    <w:p w:rsidR="0040644E" w:rsidRDefault="0040644E" w:rsidP="0040644E">
      <w:pPr>
        <w:pStyle w:val="Web1"/>
        <w:widowControl w:val="0"/>
        <w:suppressAutoHyphens w:val="0"/>
        <w:spacing w:before="60" w:after="0"/>
        <w:jc w:val="both"/>
        <w:rPr>
          <w:rFonts w:ascii="Arial" w:hAnsi="Arial" w:cs="Arial"/>
          <w:sz w:val="22"/>
          <w:szCs w:val="22"/>
        </w:rPr>
      </w:pPr>
      <w:r>
        <w:rPr>
          <w:rFonts w:ascii="Arial" w:hAnsi="Arial" w:cs="Arial"/>
          <w:sz w:val="22"/>
          <w:szCs w:val="22"/>
        </w:rPr>
        <w:t xml:space="preserve">                                                             </w:t>
      </w:r>
    </w:p>
    <w:p w:rsidR="0040644E" w:rsidRDefault="0040644E" w:rsidP="0040644E">
      <w:pPr>
        <w:pStyle w:val="Web1"/>
        <w:widowControl w:val="0"/>
        <w:suppressAutoHyphens w:val="0"/>
        <w:spacing w:before="60" w:after="0"/>
        <w:jc w:val="both"/>
        <w:rPr>
          <w:rFonts w:ascii="Arial" w:hAnsi="Arial" w:cs="Arial"/>
          <w:sz w:val="22"/>
          <w:szCs w:val="22"/>
        </w:rPr>
      </w:pPr>
      <w:r>
        <w:rPr>
          <w:rFonts w:ascii="Arial" w:hAnsi="Arial" w:cs="Arial"/>
          <w:sz w:val="22"/>
          <w:szCs w:val="22"/>
        </w:rPr>
        <w:br w:type="page"/>
      </w:r>
    </w:p>
    <w:tbl>
      <w:tblPr>
        <w:tblW w:w="0" w:type="auto"/>
        <w:tblInd w:w="6" w:type="dxa"/>
        <w:tblLayout w:type="fixed"/>
        <w:tblCellMar>
          <w:left w:w="0" w:type="dxa"/>
          <w:right w:w="0" w:type="dxa"/>
        </w:tblCellMar>
        <w:tblLook w:val="0000" w:firstRow="0" w:lastRow="0" w:firstColumn="0" w:lastColumn="0" w:noHBand="0" w:noVBand="0"/>
      </w:tblPr>
      <w:tblGrid>
        <w:gridCol w:w="4110"/>
      </w:tblGrid>
      <w:tr w:rsidR="0040644E" w:rsidTr="00417FE9">
        <w:trPr>
          <w:cantSplit/>
        </w:trPr>
        <w:tc>
          <w:tcPr>
            <w:tcW w:w="4110" w:type="dxa"/>
            <w:shd w:val="clear" w:color="auto" w:fill="FFFFFF"/>
            <w:vAlign w:val="bottom"/>
          </w:tcPr>
          <w:p w:rsidR="0040644E" w:rsidRDefault="0040644E" w:rsidP="00417FE9">
            <w:pPr>
              <w:pStyle w:val="Web"/>
              <w:snapToGrid w:val="0"/>
              <w:rPr>
                <w:rFonts w:ascii="Arial" w:hAnsi="Arial" w:cs="Arial"/>
                <w:sz w:val="22"/>
                <w:szCs w:val="22"/>
              </w:rPr>
            </w:pPr>
            <w:r>
              <w:rPr>
                <w:noProof/>
                <w:lang w:eastAsia="el-GR"/>
              </w:rPr>
              <w:lastRenderedPageBreak/>
              <w:drawing>
                <wp:anchor distT="0" distB="0" distL="114300" distR="114300" simplePos="0" relativeHeight="251659264" behindDoc="0" locked="0" layoutInCell="1" allowOverlap="1">
                  <wp:simplePos x="0" y="0"/>
                  <wp:positionH relativeFrom="column">
                    <wp:posOffset>882650</wp:posOffset>
                  </wp:positionH>
                  <wp:positionV relativeFrom="paragraph">
                    <wp:posOffset>-99060</wp:posOffset>
                  </wp:positionV>
                  <wp:extent cx="743585" cy="44513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585" cy="445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40644E" w:rsidTr="00417FE9">
        <w:tblPrEx>
          <w:tblCellMar>
            <w:left w:w="108" w:type="dxa"/>
            <w:right w:w="108" w:type="dxa"/>
          </w:tblCellMar>
        </w:tblPrEx>
        <w:tc>
          <w:tcPr>
            <w:tcW w:w="4110" w:type="dxa"/>
            <w:shd w:val="clear" w:color="auto" w:fill="FFFFFF"/>
            <w:vAlign w:val="center"/>
          </w:tcPr>
          <w:p w:rsidR="0040644E" w:rsidRDefault="0040644E" w:rsidP="00417FE9">
            <w:pPr>
              <w:pStyle w:val="Web"/>
              <w:rPr>
                <w:rFonts w:ascii="Arial" w:hAnsi="Arial" w:cs="Arial"/>
                <w:sz w:val="22"/>
                <w:szCs w:val="22"/>
              </w:rPr>
            </w:pPr>
            <w:r>
              <w:rPr>
                <w:rFonts w:ascii="Arial" w:hAnsi="Arial" w:cs="Arial"/>
                <w:b/>
                <w:spacing w:val="36"/>
                <w:sz w:val="22"/>
                <w:szCs w:val="22"/>
              </w:rPr>
              <w:t>ΕΛΛΗΝΙΚ</w:t>
            </w:r>
            <w:r>
              <w:rPr>
                <w:rFonts w:ascii="Arial" w:hAnsi="Arial" w:cs="Arial"/>
                <w:b/>
                <w:sz w:val="22"/>
                <w:szCs w:val="22"/>
              </w:rPr>
              <w:t>Η</w:t>
            </w:r>
            <w:r>
              <w:rPr>
                <w:rFonts w:ascii="Arial" w:hAnsi="Arial" w:cs="Arial"/>
                <w:b/>
                <w:spacing w:val="40"/>
                <w:sz w:val="22"/>
                <w:szCs w:val="22"/>
              </w:rPr>
              <w:t xml:space="preserve"> </w:t>
            </w:r>
            <w:r>
              <w:rPr>
                <w:rFonts w:ascii="Arial" w:hAnsi="Arial" w:cs="Arial"/>
                <w:b/>
                <w:spacing w:val="42"/>
                <w:sz w:val="22"/>
                <w:szCs w:val="22"/>
              </w:rPr>
              <w:t>ΔΗΜΟΚΡΑΤΙ</w:t>
            </w:r>
            <w:r>
              <w:rPr>
                <w:rFonts w:ascii="Arial" w:hAnsi="Arial" w:cs="Arial"/>
                <w:b/>
                <w:sz w:val="22"/>
                <w:szCs w:val="22"/>
              </w:rPr>
              <w:t>Α</w:t>
            </w:r>
          </w:p>
        </w:tc>
      </w:tr>
      <w:tr w:rsidR="0040644E" w:rsidTr="00417FE9">
        <w:tblPrEx>
          <w:tblCellMar>
            <w:left w:w="108" w:type="dxa"/>
            <w:right w:w="108" w:type="dxa"/>
          </w:tblCellMar>
        </w:tblPrEx>
        <w:tc>
          <w:tcPr>
            <w:tcW w:w="4110" w:type="dxa"/>
            <w:shd w:val="clear" w:color="auto" w:fill="FFFFFF"/>
            <w:vAlign w:val="center"/>
          </w:tcPr>
          <w:p w:rsidR="0040644E" w:rsidRDefault="0040644E" w:rsidP="00417FE9">
            <w:pPr>
              <w:pStyle w:val="Web"/>
              <w:rPr>
                <w:rFonts w:ascii="Arial" w:hAnsi="Arial" w:cs="Arial"/>
                <w:sz w:val="22"/>
                <w:szCs w:val="22"/>
              </w:rPr>
            </w:pPr>
            <w:r>
              <w:rPr>
                <w:rFonts w:ascii="Arial" w:hAnsi="Arial" w:cs="Arial"/>
                <w:b/>
                <w:spacing w:val="110"/>
                <w:sz w:val="22"/>
                <w:szCs w:val="22"/>
              </w:rPr>
              <w:t>ΔΕΥ Α ΠΡΕΒΕΖΑΣ</w:t>
            </w:r>
          </w:p>
        </w:tc>
      </w:tr>
    </w:tbl>
    <w:p w:rsidR="0040644E" w:rsidRDefault="001B2B2B" w:rsidP="0040644E">
      <w:pPr>
        <w:pStyle w:val="Web1"/>
        <w:widowControl w:val="0"/>
        <w:suppressAutoHyphens w:val="0"/>
        <w:spacing w:before="60" w:after="0"/>
        <w:jc w:val="both"/>
        <w:rPr>
          <w:rFonts w:ascii="Arial" w:hAnsi="Arial" w:cs="Arial"/>
          <w:sz w:val="22"/>
          <w:szCs w:val="22"/>
        </w:rPr>
      </w:pPr>
      <w:r>
        <w:rPr>
          <w:rFonts w:ascii="Arial" w:hAnsi="Arial" w:cs="Arial"/>
          <w:sz w:val="22"/>
          <w:szCs w:val="22"/>
        </w:rPr>
        <w:t xml:space="preserve">                                                                                                                     ΑΡΙΘΜΙΣΗ : Ν                                                                                                                              </w:t>
      </w:r>
    </w:p>
    <w:p w:rsidR="001B2B2B" w:rsidRPr="001B2B2B" w:rsidRDefault="001B2B2B" w:rsidP="0040644E">
      <w:pPr>
        <w:pStyle w:val="Web1"/>
        <w:widowControl w:val="0"/>
        <w:suppressAutoHyphens w:val="0"/>
        <w:spacing w:before="60" w:after="0"/>
        <w:jc w:val="both"/>
        <w:rPr>
          <w:rFonts w:ascii="Arial" w:hAnsi="Arial" w:cs="Arial"/>
          <w:sz w:val="22"/>
          <w:szCs w:val="22"/>
        </w:rPr>
      </w:pPr>
    </w:p>
    <w:p w:rsidR="0040644E" w:rsidRDefault="0040644E" w:rsidP="0040644E">
      <w:pPr>
        <w:pStyle w:val="Web1"/>
        <w:widowControl w:val="0"/>
        <w:suppressAutoHyphens w:val="0"/>
        <w:spacing w:before="60" w:after="0"/>
        <w:jc w:val="both"/>
        <w:rPr>
          <w:rFonts w:ascii="Arial" w:hAnsi="Arial" w:cs="Arial"/>
          <w:sz w:val="22"/>
          <w:szCs w:val="22"/>
        </w:rPr>
      </w:pPr>
    </w:p>
    <w:p w:rsidR="0040644E" w:rsidRPr="00B243B0" w:rsidRDefault="00596BF8" w:rsidP="0040644E">
      <w:pPr>
        <w:pStyle w:val="Web1"/>
        <w:widowControl w:val="0"/>
        <w:suppressAutoHyphens w:val="0"/>
        <w:spacing w:before="60" w:after="0"/>
        <w:jc w:val="both"/>
        <w:rPr>
          <w:rFonts w:ascii="Arial" w:hAnsi="Arial" w:cs="Arial"/>
          <w:b/>
          <w:sz w:val="18"/>
          <w:szCs w:val="18"/>
        </w:rPr>
      </w:pPr>
      <w:r w:rsidRPr="00596BF8">
        <w:rPr>
          <w:rFonts w:ascii="Arial" w:hAnsi="Arial" w:cs="Arial"/>
          <w:b/>
          <w:sz w:val="18"/>
          <w:szCs w:val="18"/>
        </w:rPr>
        <w:t xml:space="preserve">                   </w:t>
      </w:r>
      <w:r w:rsidR="0040644E" w:rsidRPr="00B243B0">
        <w:rPr>
          <w:rFonts w:ascii="Arial" w:hAnsi="Arial" w:cs="Arial"/>
          <w:b/>
          <w:sz w:val="18"/>
          <w:szCs w:val="18"/>
        </w:rPr>
        <w:t>ΔΙΑΓΩΝΙΣΜΟΣ ΠΡΟΜΗΘΕΙΑΣ ΚΑΥΣΙΜΩΝ</w:t>
      </w:r>
      <w:r w:rsidR="00B243B0">
        <w:rPr>
          <w:rFonts w:ascii="Arial" w:hAnsi="Arial" w:cs="Arial"/>
          <w:b/>
          <w:sz w:val="18"/>
          <w:szCs w:val="18"/>
        </w:rPr>
        <w:t xml:space="preserve"> </w:t>
      </w:r>
      <w:r w:rsidR="0040644E" w:rsidRPr="00B243B0">
        <w:rPr>
          <w:rFonts w:ascii="Arial" w:hAnsi="Arial" w:cs="Arial"/>
          <w:b/>
          <w:sz w:val="18"/>
          <w:szCs w:val="18"/>
        </w:rPr>
        <w:t>201</w:t>
      </w:r>
      <w:r w:rsidR="00B10F89" w:rsidRPr="00B243B0">
        <w:rPr>
          <w:rFonts w:ascii="Arial" w:hAnsi="Arial" w:cs="Arial"/>
          <w:b/>
          <w:sz w:val="18"/>
          <w:szCs w:val="18"/>
        </w:rPr>
        <w:t>8</w:t>
      </w:r>
      <w:r w:rsidR="0040644E" w:rsidRPr="00B243B0">
        <w:rPr>
          <w:rFonts w:ascii="Arial" w:hAnsi="Arial" w:cs="Arial"/>
          <w:b/>
          <w:sz w:val="18"/>
          <w:szCs w:val="18"/>
        </w:rPr>
        <w:t xml:space="preserve">  ΠΡΟΥΠΟΛΟΓΙΣΜΟΥ </w:t>
      </w:r>
      <w:r w:rsidR="00B10F89" w:rsidRPr="00B243B0">
        <w:rPr>
          <w:rFonts w:ascii="Arial" w:hAnsi="Arial" w:cs="Arial"/>
          <w:b/>
          <w:sz w:val="18"/>
          <w:szCs w:val="18"/>
        </w:rPr>
        <w:t>3</w:t>
      </w:r>
      <w:r w:rsidR="00AF285C" w:rsidRPr="00AF285C">
        <w:rPr>
          <w:rFonts w:ascii="Arial" w:hAnsi="Arial" w:cs="Arial"/>
          <w:b/>
          <w:sz w:val="18"/>
          <w:szCs w:val="18"/>
        </w:rPr>
        <w:t>0</w:t>
      </w:r>
      <w:r w:rsidR="0040644E" w:rsidRPr="00B243B0">
        <w:rPr>
          <w:rFonts w:ascii="Arial" w:hAnsi="Arial" w:cs="Arial"/>
          <w:b/>
          <w:sz w:val="18"/>
          <w:szCs w:val="18"/>
        </w:rPr>
        <w:t>.000,00 ΕΥΡΩ χωρίς ΦΠΑ</w:t>
      </w:r>
    </w:p>
    <w:p w:rsidR="0040644E" w:rsidRDefault="0040644E" w:rsidP="0040644E">
      <w:pPr>
        <w:pStyle w:val="Web1"/>
        <w:widowControl w:val="0"/>
        <w:suppressAutoHyphens w:val="0"/>
        <w:spacing w:before="60" w:after="0"/>
        <w:jc w:val="both"/>
        <w:rPr>
          <w:rFonts w:ascii="Arial" w:hAnsi="Arial" w:cs="Arial"/>
          <w:sz w:val="22"/>
          <w:szCs w:val="22"/>
        </w:rPr>
      </w:pPr>
    </w:p>
    <w:p w:rsidR="0040644E" w:rsidRDefault="0040644E" w:rsidP="0040644E">
      <w:pPr>
        <w:pStyle w:val="Web1"/>
        <w:widowControl w:val="0"/>
        <w:suppressAutoHyphens w:val="0"/>
        <w:spacing w:before="60" w:after="0"/>
        <w:jc w:val="both"/>
        <w:rPr>
          <w:rFonts w:ascii="Arial" w:hAnsi="Arial" w:cs="Arial"/>
          <w:sz w:val="22"/>
          <w:szCs w:val="22"/>
        </w:rPr>
      </w:pPr>
    </w:p>
    <w:p w:rsidR="0040644E" w:rsidRPr="00736170" w:rsidRDefault="0040644E" w:rsidP="0040644E">
      <w:pPr>
        <w:pStyle w:val="Web1"/>
        <w:widowControl w:val="0"/>
        <w:suppressAutoHyphens w:val="0"/>
        <w:spacing w:before="60" w:after="0"/>
        <w:jc w:val="both"/>
        <w:rPr>
          <w:b/>
        </w:rPr>
      </w:pPr>
      <w:r w:rsidRPr="00736170">
        <w:rPr>
          <w:b/>
        </w:rPr>
        <w:t xml:space="preserve">                                                  ΟΙΚΟΝΟΜΙΚΗ ΠΡΟΣΦΟΡΑ</w:t>
      </w: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r>
        <w:t>Προσφέρω  έκπτωση                                 %   (ολογράφως ……………………………………….)</w:t>
      </w: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r>
        <w:t xml:space="preserve">                                                               ΠΡΕΒΕΖΑ       …./……/2017</w:t>
      </w: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r>
        <w:t xml:space="preserve">                                                                   Ο Προσφέρων</w:t>
      </w: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r>
        <w:t xml:space="preserve">                                                           (Σφραγίδα – Υπογραφή)</w:t>
      </w:r>
    </w:p>
    <w:p w:rsidR="0040644E" w:rsidRDefault="0040644E" w:rsidP="0040644E">
      <w:pPr>
        <w:pStyle w:val="Web1"/>
        <w:widowControl w:val="0"/>
        <w:suppressAutoHyphens w:val="0"/>
        <w:spacing w:before="60" w:after="0"/>
        <w:jc w:val="both"/>
      </w:pPr>
    </w:p>
    <w:p w:rsidR="0040644E" w:rsidRDefault="0040644E" w:rsidP="0040644E">
      <w:pPr>
        <w:pStyle w:val="Web1"/>
        <w:widowControl w:val="0"/>
        <w:suppressAutoHyphens w:val="0"/>
        <w:spacing w:before="60" w:after="0"/>
        <w:jc w:val="both"/>
      </w:pPr>
    </w:p>
    <w:p w:rsidR="0040644E" w:rsidRDefault="0040644E">
      <w:pPr>
        <w:spacing w:after="219" w:line="259" w:lineRule="auto"/>
        <w:ind w:left="65" w:right="0" w:firstLine="0"/>
        <w:jc w:val="center"/>
      </w:pPr>
    </w:p>
    <w:sectPr w:rsidR="0040644E">
      <w:footerReference w:type="even" r:id="rId20"/>
      <w:footerReference w:type="default" r:id="rId21"/>
      <w:footerReference w:type="first" r:id="rId22"/>
      <w:pgSz w:w="11906" w:h="16838"/>
      <w:pgMar w:top="567" w:right="781" w:bottom="860" w:left="77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43" w:rsidRDefault="006E4143">
      <w:pPr>
        <w:spacing w:after="0" w:line="240" w:lineRule="auto"/>
      </w:pPr>
      <w:r>
        <w:separator/>
      </w:r>
    </w:p>
  </w:endnote>
  <w:endnote w:type="continuationSeparator" w:id="0">
    <w:p w:rsidR="006E4143" w:rsidRDefault="006E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BA" w:rsidRDefault="00B927BA">
    <w:pPr>
      <w:spacing w:after="38" w:line="259" w:lineRule="auto"/>
      <w:ind w:left="0" w:right="66"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p w:rsidR="00B927BA" w:rsidRDefault="00B927BA">
    <w:pPr>
      <w:spacing w:after="0" w:line="259" w:lineRule="auto"/>
      <w:ind w:left="77"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BA" w:rsidRDefault="00B927BA">
    <w:pPr>
      <w:spacing w:after="38" w:line="259" w:lineRule="auto"/>
      <w:ind w:left="0" w:right="66" w:firstLine="0"/>
      <w:jc w:val="right"/>
    </w:pPr>
    <w:r>
      <w:fldChar w:fldCharType="begin"/>
    </w:r>
    <w:r>
      <w:instrText xml:space="preserve"> PAGE   \* MERGEFORMAT </w:instrText>
    </w:r>
    <w:r>
      <w:fldChar w:fldCharType="separate"/>
    </w:r>
    <w:r w:rsidR="0096660E" w:rsidRPr="0096660E">
      <w:rPr>
        <w:noProof/>
        <w:sz w:val="16"/>
      </w:rPr>
      <w:t>14</w:t>
    </w:r>
    <w:r>
      <w:rPr>
        <w:sz w:val="16"/>
      </w:rPr>
      <w:fldChar w:fldCharType="end"/>
    </w:r>
    <w:r>
      <w:rPr>
        <w:sz w:val="16"/>
      </w:rPr>
      <w:t xml:space="preserve"> </w:t>
    </w:r>
  </w:p>
  <w:p w:rsidR="00B927BA" w:rsidRDefault="00B927BA">
    <w:pPr>
      <w:spacing w:after="0" w:line="259" w:lineRule="auto"/>
      <w:ind w:left="77"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BA" w:rsidRDefault="00B927B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43" w:rsidRDefault="006E4143">
      <w:pPr>
        <w:spacing w:after="0" w:line="240" w:lineRule="auto"/>
      </w:pPr>
      <w:r>
        <w:separator/>
      </w:r>
    </w:p>
  </w:footnote>
  <w:footnote w:type="continuationSeparator" w:id="0">
    <w:p w:rsidR="006E4143" w:rsidRDefault="006E4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285"/>
    <w:multiLevelType w:val="hybridMultilevel"/>
    <w:tmpl w:val="9FB0C3DE"/>
    <w:lvl w:ilvl="0" w:tplc="D542EFA4">
      <w:start w:val="1"/>
      <w:numFmt w:val="bullet"/>
      <w:lvlText w:val="-"/>
      <w:lvlJc w:val="left"/>
      <w:pPr>
        <w:ind w:left="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78BE08">
      <w:start w:val="1"/>
      <w:numFmt w:val="bullet"/>
      <w:lvlText w:val="o"/>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B609AE">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83A06">
      <w:start w:val="1"/>
      <w:numFmt w:val="bullet"/>
      <w:lvlText w:val="•"/>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1EC1E2">
      <w:start w:val="1"/>
      <w:numFmt w:val="bullet"/>
      <w:lvlText w:val="o"/>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8BC5E">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4A42AC">
      <w:start w:val="1"/>
      <w:numFmt w:val="bullet"/>
      <w:lvlText w:val="•"/>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5604A6">
      <w:start w:val="1"/>
      <w:numFmt w:val="bullet"/>
      <w:lvlText w:val="o"/>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D0CB0C">
      <w:start w:val="1"/>
      <w:numFmt w:val="bullet"/>
      <w:lvlText w:val="▪"/>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6E7A34"/>
    <w:multiLevelType w:val="hybridMultilevel"/>
    <w:tmpl w:val="BE86B9C0"/>
    <w:lvl w:ilvl="0" w:tplc="7E32BF4C">
      <w:start w:val="9"/>
      <w:numFmt w:val="lowerRoman"/>
      <w:lvlText w:val="%1."/>
      <w:lvlJc w:val="left"/>
      <w:pPr>
        <w:ind w:left="1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7CC014">
      <w:start w:val="1"/>
      <w:numFmt w:val="lowerLetter"/>
      <w:lvlText w:val="%2"/>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96366E">
      <w:start w:val="1"/>
      <w:numFmt w:val="lowerRoman"/>
      <w:lvlText w:val="%3"/>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D819EA">
      <w:start w:val="1"/>
      <w:numFmt w:val="decimal"/>
      <w:lvlText w:val="%4"/>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94EA7E">
      <w:start w:val="1"/>
      <w:numFmt w:val="lowerLetter"/>
      <w:lvlText w:val="%5"/>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42F67A">
      <w:start w:val="1"/>
      <w:numFmt w:val="lowerRoman"/>
      <w:lvlText w:val="%6"/>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90370C">
      <w:start w:val="1"/>
      <w:numFmt w:val="decimal"/>
      <w:lvlText w:val="%7"/>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367A6C">
      <w:start w:val="1"/>
      <w:numFmt w:val="lowerLetter"/>
      <w:lvlText w:val="%8"/>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02314E">
      <w:start w:val="1"/>
      <w:numFmt w:val="lowerRoman"/>
      <w:lvlText w:val="%9"/>
      <w:lvlJc w:val="left"/>
      <w:pPr>
        <w:ind w:left="6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E07A1A"/>
    <w:multiLevelType w:val="hybridMultilevel"/>
    <w:tmpl w:val="0DD622AE"/>
    <w:lvl w:ilvl="0" w:tplc="E6029CF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0641F84">
      <w:start w:val="1"/>
      <w:numFmt w:val="lowerLetter"/>
      <w:lvlText w:val="%2"/>
      <w:lvlJc w:val="left"/>
      <w:pPr>
        <w:ind w:left="5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21A1D02">
      <w:start w:val="1"/>
      <w:numFmt w:val="lowerRoman"/>
      <w:lvlText w:val="%3"/>
      <w:lvlJc w:val="left"/>
      <w:pPr>
        <w:ind w:left="8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4C85B58">
      <w:start w:val="2"/>
      <w:numFmt w:val="decimal"/>
      <w:lvlRestart w:val="0"/>
      <w:lvlText w:val="%4."/>
      <w:lvlJc w:val="left"/>
      <w:pPr>
        <w:ind w:left="12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04CD38C">
      <w:start w:val="1"/>
      <w:numFmt w:val="lowerLetter"/>
      <w:lvlText w:val="%5"/>
      <w:lvlJc w:val="left"/>
      <w:pPr>
        <w:ind w:left="1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F385AAC">
      <w:start w:val="1"/>
      <w:numFmt w:val="lowerRoman"/>
      <w:lvlText w:val="%6"/>
      <w:lvlJc w:val="left"/>
      <w:pPr>
        <w:ind w:left="2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482210A">
      <w:start w:val="1"/>
      <w:numFmt w:val="decimal"/>
      <w:lvlText w:val="%7"/>
      <w:lvlJc w:val="left"/>
      <w:pPr>
        <w:ind w:left="3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9545A9C">
      <w:start w:val="1"/>
      <w:numFmt w:val="lowerLetter"/>
      <w:lvlText w:val="%8"/>
      <w:lvlJc w:val="left"/>
      <w:pPr>
        <w:ind w:left="3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EAC31A0">
      <w:start w:val="1"/>
      <w:numFmt w:val="lowerRoman"/>
      <w:lvlText w:val="%9"/>
      <w:lvlJc w:val="left"/>
      <w:pPr>
        <w:ind w:left="46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5415E9"/>
    <w:multiLevelType w:val="hybridMultilevel"/>
    <w:tmpl w:val="9156FE66"/>
    <w:lvl w:ilvl="0" w:tplc="1188F4B4">
      <w:start w:val="1"/>
      <w:numFmt w:val="upperLetter"/>
      <w:lvlText w:val="%1)"/>
      <w:lvlJc w:val="left"/>
      <w:pPr>
        <w:ind w:left="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C328874">
      <w:start w:val="1"/>
      <w:numFmt w:val="upperRoman"/>
      <w:lvlText w:val="%2)"/>
      <w:lvlJc w:val="left"/>
      <w:pPr>
        <w:ind w:left="8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134DAD6">
      <w:start w:val="1"/>
      <w:numFmt w:val="lowerRoman"/>
      <w:lvlText w:val="%3"/>
      <w:lvlJc w:val="left"/>
      <w:pPr>
        <w:ind w:left="14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7487808">
      <w:start w:val="1"/>
      <w:numFmt w:val="decimal"/>
      <w:lvlText w:val="%4"/>
      <w:lvlJc w:val="left"/>
      <w:pPr>
        <w:ind w:left="21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D7AD35C">
      <w:start w:val="1"/>
      <w:numFmt w:val="lowerLetter"/>
      <w:lvlText w:val="%5"/>
      <w:lvlJc w:val="left"/>
      <w:pPr>
        <w:ind w:left="28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9CA9A9C">
      <w:start w:val="1"/>
      <w:numFmt w:val="lowerRoman"/>
      <w:lvlText w:val="%6"/>
      <w:lvlJc w:val="left"/>
      <w:pPr>
        <w:ind w:left="35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62659A4">
      <w:start w:val="1"/>
      <w:numFmt w:val="decimal"/>
      <w:lvlText w:val="%7"/>
      <w:lvlJc w:val="left"/>
      <w:pPr>
        <w:ind w:left="4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6B259E4">
      <w:start w:val="1"/>
      <w:numFmt w:val="lowerLetter"/>
      <w:lvlText w:val="%8"/>
      <w:lvlJc w:val="left"/>
      <w:pPr>
        <w:ind w:left="50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152F616">
      <w:start w:val="1"/>
      <w:numFmt w:val="lowerRoman"/>
      <w:lvlText w:val="%9"/>
      <w:lvlJc w:val="left"/>
      <w:pPr>
        <w:ind w:left="57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F228A3"/>
    <w:multiLevelType w:val="hybridMultilevel"/>
    <w:tmpl w:val="551EE656"/>
    <w:lvl w:ilvl="0" w:tplc="FE1C3E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F8ABEC">
      <w:start w:val="1"/>
      <w:numFmt w:val="lowerLetter"/>
      <w:lvlText w:val="%2"/>
      <w:lvlJc w:val="left"/>
      <w:pPr>
        <w:ind w:left="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E6FE2A">
      <w:start w:val="1"/>
      <w:numFmt w:val="lowerRoman"/>
      <w:lvlText w:val="%3"/>
      <w:lvlJc w:val="left"/>
      <w:pPr>
        <w:ind w:left="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FEA39C">
      <w:start w:val="1"/>
      <w:numFmt w:val="lowerRoman"/>
      <w:lvlRestart w:val="0"/>
      <w:lvlText w:val="%4."/>
      <w:lvlJc w:val="left"/>
      <w:pPr>
        <w:ind w:left="1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6A7F1C">
      <w:start w:val="1"/>
      <w:numFmt w:val="lowerLetter"/>
      <w:lvlText w:val="%5"/>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4BC8C">
      <w:start w:val="1"/>
      <w:numFmt w:val="lowerRoman"/>
      <w:lvlText w:val="%6"/>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0DABA">
      <w:start w:val="1"/>
      <w:numFmt w:val="decimal"/>
      <w:lvlText w:val="%7"/>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4A0666">
      <w:start w:val="1"/>
      <w:numFmt w:val="lowerLetter"/>
      <w:lvlText w:val="%8"/>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385CA0">
      <w:start w:val="1"/>
      <w:numFmt w:val="lowerRoman"/>
      <w:lvlText w:val="%9"/>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0A15F6"/>
    <w:multiLevelType w:val="hybridMultilevel"/>
    <w:tmpl w:val="7040BE24"/>
    <w:lvl w:ilvl="0" w:tplc="E2DA87C8">
      <w:start w:val="3"/>
      <w:numFmt w:val="decimal"/>
      <w:lvlText w:val="%1."/>
      <w:lvlJc w:val="left"/>
      <w:pPr>
        <w:ind w:left="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9289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8C87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188D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60AA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06A2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AD8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34D5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7ACD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E63834"/>
    <w:multiLevelType w:val="hybridMultilevel"/>
    <w:tmpl w:val="BF72EFD4"/>
    <w:lvl w:ilvl="0" w:tplc="401E4994">
      <w:start w:val="1"/>
      <w:numFmt w:val="decimal"/>
      <w:lvlText w:val="%1."/>
      <w:lvlJc w:val="left"/>
      <w:pPr>
        <w:ind w:left="2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E38BBB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AD6D79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5004ED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B2EFED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A5C05E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712FB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BDE44C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2A611F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C44204"/>
    <w:multiLevelType w:val="hybridMultilevel"/>
    <w:tmpl w:val="906C13BC"/>
    <w:lvl w:ilvl="0" w:tplc="802ED87E">
      <w:start w:val="1"/>
      <w:numFmt w:val="bullet"/>
      <w:lvlText w:val="•"/>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4E7B8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5235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EAE6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83B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C8809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347C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8556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8490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E22980"/>
    <w:multiLevelType w:val="hybridMultilevel"/>
    <w:tmpl w:val="B290D698"/>
    <w:lvl w:ilvl="0" w:tplc="3754DA08">
      <w:start w:val="1"/>
      <w:numFmt w:val="decimal"/>
      <w:lvlText w:val="%1."/>
      <w:lvlJc w:val="left"/>
      <w:pPr>
        <w:ind w:left="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6ED5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20B4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182B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207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5C18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B05C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7C84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CE2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0472AC"/>
    <w:multiLevelType w:val="hybridMultilevel"/>
    <w:tmpl w:val="23A4BA88"/>
    <w:lvl w:ilvl="0" w:tplc="9AE27E6A">
      <w:start w:val="1"/>
      <w:numFmt w:val="decimal"/>
      <w:lvlText w:val="%1."/>
      <w:lvlJc w:val="left"/>
      <w:pPr>
        <w:ind w:left="4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936FED0">
      <w:start w:val="1"/>
      <w:numFmt w:val="lowerLetter"/>
      <w:lvlText w:val="%2"/>
      <w:lvlJc w:val="left"/>
      <w:pPr>
        <w:ind w:left="11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A9C7B78">
      <w:start w:val="1"/>
      <w:numFmt w:val="lowerRoman"/>
      <w:lvlText w:val="%3"/>
      <w:lvlJc w:val="left"/>
      <w:pPr>
        <w:ind w:left="18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DFA304C">
      <w:start w:val="1"/>
      <w:numFmt w:val="decimal"/>
      <w:lvlText w:val="%4"/>
      <w:lvlJc w:val="left"/>
      <w:pPr>
        <w:ind w:left="25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C0A13C0">
      <w:start w:val="1"/>
      <w:numFmt w:val="lowerLetter"/>
      <w:lvlText w:val="%5"/>
      <w:lvlJc w:val="left"/>
      <w:pPr>
        <w:ind w:left="33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07A204A">
      <w:start w:val="1"/>
      <w:numFmt w:val="lowerRoman"/>
      <w:lvlText w:val="%6"/>
      <w:lvlJc w:val="left"/>
      <w:pPr>
        <w:ind w:left="40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7299F6">
      <w:start w:val="1"/>
      <w:numFmt w:val="decimal"/>
      <w:lvlText w:val="%7"/>
      <w:lvlJc w:val="left"/>
      <w:pPr>
        <w:ind w:left="47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4384FA8">
      <w:start w:val="1"/>
      <w:numFmt w:val="lowerLetter"/>
      <w:lvlText w:val="%8"/>
      <w:lvlJc w:val="left"/>
      <w:pPr>
        <w:ind w:left="54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736E174">
      <w:start w:val="1"/>
      <w:numFmt w:val="lowerRoman"/>
      <w:lvlText w:val="%9"/>
      <w:lvlJc w:val="left"/>
      <w:pPr>
        <w:ind w:left="61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0C510C"/>
    <w:multiLevelType w:val="hybridMultilevel"/>
    <w:tmpl w:val="F432C6CC"/>
    <w:lvl w:ilvl="0" w:tplc="3A6E07C0">
      <w:start w:val="1"/>
      <w:numFmt w:val="decimal"/>
      <w:lvlText w:val="%1."/>
      <w:lvlJc w:val="left"/>
      <w:pPr>
        <w:ind w:left="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B4DACE">
      <w:start w:val="1"/>
      <w:numFmt w:val="bullet"/>
      <w:lvlText w:val="•"/>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0332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9C3604">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CC51B4">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1A8A8E">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14253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2E7624">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983A12">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2C60C2C"/>
    <w:multiLevelType w:val="hybridMultilevel"/>
    <w:tmpl w:val="661E1C22"/>
    <w:lvl w:ilvl="0" w:tplc="A8C87EE0">
      <w:start w:val="1"/>
      <w:numFmt w:val="bullet"/>
      <w:lvlText w:val="•"/>
      <w:lvlJc w:val="left"/>
      <w:pPr>
        <w:ind w:left="425"/>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C4301F70">
      <w:start w:val="1"/>
      <w:numFmt w:val="bullet"/>
      <w:lvlText w:val="o"/>
      <w:lvlJc w:val="left"/>
      <w:pPr>
        <w:ind w:left="117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2" w:tplc="4B6AB128">
      <w:start w:val="1"/>
      <w:numFmt w:val="bullet"/>
      <w:lvlText w:val="▪"/>
      <w:lvlJc w:val="left"/>
      <w:pPr>
        <w:ind w:left="189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F852EB16">
      <w:start w:val="1"/>
      <w:numFmt w:val="bullet"/>
      <w:lvlText w:val="•"/>
      <w:lvlJc w:val="left"/>
      <w:pPr>
        <w:ind w:left="261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57A603A6">
      <w:start w:val="1"/>
      <w:numFmt w:val="bullet"/>
      <w:lvlText w:val="o"/>
      <w:lvlJc w:val="left"/>
      <w:pPr>
        <w:ind w:left="333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5662417E">
      <w:start w:val="1"/>
      <w:numFmt w:val="bullet"/>
      <w:lvlText w:val="▪"/>
      <w:lvlJc w:val="left"/>
      <w:pPr>
        <w:ind w:left="405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FF74C5B2">
      <w:start w:val="1"/>
      <w:numFmt w:val="bullet"/>
      <w:lvlText w:val="•"/>
      <w:lvlJc w:val="left"/>
      <w:pPr>
        <w:ind w:left="477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DEEED25C">
      <w:start w:val="1"/>
      <w:numFmt w:val="bullet"/>
      <w:lvlText w:val="o"/>
      <w:lvlJc w:val="left"/>
      <w:pPr>
        <w:ind w:left="549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B7386EC0">
      <w:start w:val="1"/>
      <w:numFmt w:val="bullet"/>
      <w:lvlText w:val="▪"/>
      <w:lvlJc w:val="left"/>
      <w:pPr>
        <w:ind w:left="621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abstractNum w:abstractNumId="12" w15:restartNumberingAfterBreak="0">
    <w:nsid w:val="68873EBB"/>
    <w:multiLevelType w:val="hybridMultilevel"/>
    <w:tmpl w:val="BE487AE4"/>
    <w:lvl w:ilvl="0" w:tplc="18FE3C58">
      <w:start w:val="1"/>
      <w:numFmt w:val="decimal"/>
      <w:lvlText w:val="%1."/>
      <w:lvlJc w:val="left"/>
      <w:pPr>
        <w:ind w:left="11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0AABE96">
      <w:start w:val="1"/>
      <w:numFmt w:val="lowerLetter"/>
      <w:lvlText w:val="%2"/>
      <w:lvlJc w:val="left"/>
      <w:pPr>
        <w:ind w:left="12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E12CD32">
      <w:start w:val="1"/>
      <w:numFmt w:val="lowerRoman"/>
      <w:lvlText w:val="%3"/>
      <w:lvlJc w:val="left"/>
      <w:pPr>
        <w:ind w:left="19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A229382">
      <w:start w:val="1"/>
      <w:numFmt w:val="decimal"/>
      <w:lvlText w:val="%4"/>
      <w:lvlJc w:val="left"/>
      <w:pPr>
        <w:ind w:left="26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832AE14">
      <w:start w:val="1"/>
      <w:numFmt w:val="lowerLetter"/>
      <w:lvlText w:val="%5"/>
      <w:lvlJc w:val="left"/>
      <w:pPr>
        <w:ind w:left="33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2E6FCD0">
      <w:start w:val="1"/>
      <w:numFmt w:val="lowerRoman"/>
      <w:lvlText w:val="%6"/>
      <w:lvlJc w:val="left"/>
      <w:pPr>
        <w:ind w:left="41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56EC338">
      <w:start w:val="1"/>
      <w:numFmt w:val="decimal"/>
      <w:lvlText w:val="%7"/>
      <w:lvlJc w:val="left"/>
      <w:pPr>
        <w:ind w:left="48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9C61574">
      <w:start w:val="1"/>
      <w:numFmt w:val="lowerLetter"/>
      <w:lvlText w:val="%8"/>
      <w:lvlJc w:val="left"/>
      <w:pPr>
        <w:ind w:left="55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76879E">
      <w:start w:val="1"/>
      <w:numFmt w:val="lowerRoman"/>
      <w:lvlText w:val="%9"/>
      <w:lvlJc w:val="left"/>
      <w:pPr>
        <w:ind w:left="62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C9E4200"/>
    <w:multiLevelType w:val="hybridMultilevel"/>
    <w:tmpl w:val="10BA152A"/>
    <w:lvl w:ilvl="0" w:tplc="646A9B0E">
      <w:start w:val="1"/>
      <w:numFmt w:val="decimal"/>
      <w:lvlText w:val="%1."/>
      <w:lvlJc w:val="left"/>
      <w:pPr>
        <w:ind w:left="422" w:hanging="360"/>
      </w:pPr>
      <w:rPr>
        <w:rFonts w:hint="default"/>
      </w:rPr>
    </w:lvl>
    <w:lvl w:ilvl="1" w:tplc="04080019" w:tentative="1">
      <w:start w:val="1"/>
      <w:numFmt w:val="lowerLetter"/>
      <w:lvlText w:val="%2."/>
      <w:lvlJc w:val="left"/>
      <w:pPr>
        <w:ind w:left="1142" w:hanging="360"/>
      </w:pPr>
    </w:lvl>
    <w:lvl w:ilvl="2" w:tplc="0408001B" w:tentative="1">
      <w:start w:val="1"/>
      <w:numFmt w:val="lowerRoman"/>
      <w:lvlText w:val="%3."/>
      <w:lvlJc w:val="right"/>
      <w:pPr>
        <w:ind w:left="1862" w:hanging="180"/>
      </w:pPr>
    </w:lvl>
    <w:lvl w:ilvl="3" w:tplc="0408000F" w:tentative="1">
      <w:start w:val="1"/>
      <w:numFmt w:val="decimal"/>
      <w:lvlText w:val="%4."/>
      <w:lvlJc w:val="left"/>
      <w:pPr>
        <w:ind w:left="2582" w:hanging="360"/>
      </w:pPr>
    </w:lvl>
    <w:lvl w:ilvl="4" w:tplc="04080019" w:tentative="1">
      <w:start w:val="1"/>
      <w:numFmt w:val="lowerLetter"/>
      <w:lvlText w:val="%5."/>
      <w:lvlJc w:val="left"/>
      <w:pPr>
        <w:ind w:left="3302" w:hanging="360"/>
      </w:pPr>
    </w:lvl>
    <w:lvl w:ilvl="5" w:tplc="0408001B" w:tentative="1">
      <w:start w:val="1"/>
      <w:numFmt w:val="lowerRoman"/>
      <w:lvlText w:val="%6."/>
      <w:lvlJc w:val="right"/>
      <w:pPr>
        <w:ind w:left="4022" w:hanging="180"/>
      </w:pPr>
    </w:lvl>
    <w:lvl w:ilvl="6" w:tplc="0408000F" w:tentative="1">
      <w:start w:val="1"/>
      <w:numFmt w:val="decimal"/>
      <w:lvlText w:val="%7."/>
      <w:lvlJc w:val="left"/>
      <w:pPr>
        <w:ind w:left="4742" w:hanging="360"/>
      </w:pPr>
    </w:lvl>
    <w:lvl w:ilvl="7" w:tplc="04080019" w:tentative="1">
      <w:start w:val="1"/>
      <w:numFmt w:val="lowerLetter"/>
      <w:lvlText w:val="%8."/>
      <w:lvlJc w:val="left"/>
      <w:pPr>
        <w:ind w:left="5462" w:hanging="360"/>
      </w:pPr>
    </w:lvl>
    <w:lvl w:ilvl="8" w:tplc="0408001B" w:tentative="1">
      <w:start w:val="1"/>
      <w:numFmt w:val="lowerRoman"/>
      <w:lvlText w:val="%9."/>
      <w:lvlJc w:val="right"/>
      <w:pPr>
        <w:ind w:left="6182" w:hanging="180"/>
      </w:pPr>
    </w:lvl>
  </w:abstractNum>
  <w:abstractNum w:abstractNumId="14" w15:restartNumberingAfterBreak="0">
    <w:nsid w:val="6CC937D9"/>
    <w:multiLevelType w:val="hybridMultilevel"/>
    <w:tmpl w:val="8CD6535A"/>
    <w:lvl w:ilvl="0" w:tplc="1930A586">
      <w:start w:val="1"/>
      <w:numFmt w:val="decimal"/>
      <w:lvlText w:val="%1."/>
      <w:lvlJc w:val="left"/>
      <w:pPr>
        <w:ind w:left="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A23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ECB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0C5F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6A95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08C9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AD5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E0A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8E7E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4E1250C"/>
    <w:multiLevelType w:val="hybridMultilevel"/>
    <w:tmpl w:val="00308B46"/>
    <w:lvl w:ilvl="0" w:tplc="9FA87904">
      <w:start w:val="9"/>
      <w:numFmt w:val="decimal"/>
      <w:lvlText w:val="%1."/>
      <w:lvlJc w:val="left"/>
      <w:pPr>
        <w:ind w:left="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5B09BD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DEA4F5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E1C32D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B58479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89E2A9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0CDCD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6AE6FC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C66F6E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8A76B40"/>
    <w:multiLevelType w:val="hybridMultilevel"/>
    <w:tmpl w:val="63FE9EEA"/>
    <w:lvl w:ilvl="0" w:tplc="0096D1D8">
      <w:start w:val="1"/>
      <w:numFmt w:val="decimal"/>
      <w:lvlText w:val="%1."/>
      <w:lvlJc w:val="left"/>
      <w:pPr>
        <w:ind w:left="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CBCF80E">
      <w:start w:val="1"/>
      <w:numFmt w:val="decimal"/>
      <w:lvlText w:val="%2."/>
      <w:lvlJc w:val="left"/>
      <w:pPr>
        <w:ind w:left="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90882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6019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E4DF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286E2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D63AE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4C4CC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98744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7"/>
  </w:num>
  <w:num w:numId="3">
    <w:abstractNumId w:val="8"/>
  </w:num>
  <w:num w:numId="4">
    <w:abstractNumId w:val="3"/>
  </w:num>
  <w:num w:numId="5">
    <w:abstractNumId w:val="2"/>
  </w:num>
  <w:num w:numId="6">
    <w:abstractNumId w:val="4"/>
  </w:num>
  <w:num w:numId="7">
    <w:abstractNumId w:val="12"/>
  </w:num>
  <w:num w:numId="8">
    <w:abstractNumId w:val="6"/>
  </w:num>
  <w:num w:numId="9">
    <w:abstractNumId w:val="0"/>
  </w:num>
  <w:num w:numId="10">
    <w:abstractNumId w:val="1"/>
  </w:num>
  <w:num w:numId="11">
    <w:abstractNumId w:val="16"/>
  </w:num>
  <w:num w:numId="12">
    <w:abstractNumId w:val="15"/>
  </w:num>
  <w:num w:numId="13">
    <w:abstractNumId w:val="14"/>
  </w:num>
  <w:num w:numId="14">
    <w:abstractNumId w:val="10"/>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A9"/>
    <w:rsid w:val="00044790"/>
    <w:rsid w:val="000D3239"/>
    <w:rsid w:val="001334B3"/>
    <w:rsid w:val="0015160B"/>
    <w:rsid w:val="00165279"/>
    <w:rsid w:val="001B2B2B"/>
    <w:rsid w:val="00217652"/>
    <w:rsid w:val="00280501"/>
    <w:rsid w:val="002837F5"/>
    <w:rsid w:val="003261F6"/>
    <w:rsid w:val="0034087B"/>
    <w:rsid w:val="00376079"/>
    <w:rsid w:val="003F2EB9"/>
    <w:rsid w:val="0040644E"/>
    <w:rsid w:val="004317D1"/>
    <w:rsid w:val="004B2350"/>
    <w:rsid w:val="00596BF8"/>
    <w:rsid w:val="005B0F6E"/>
    <w:rsid w:val="005B1B7F"/>
    <w:rsid w:val="005F3E90"/>
    <w:rsid w:val="0062411F"/>
    <w:rsid w:val="006B78CD"/>
    <w:rsid w:val="006C50FA"/>
    <w:rsid w:val="006E4143"/>
    <w:rsid w:val="006F24E4"/>
    <w:rsid w:val="00700992"/>
    <w:rsid w:val="007648EB"/>
    <w:rsid w:val="007A6A7E"/>
    <w:rsid w:val="00830E38"/>
    <w:rsid w:val="00852FEC"/>
    <w:rsid w:val="008A5758"/>
    <w:rsid w:val="008D0BF1"/>
    <w:rsid w:val="0096660E"/>
    <w:rsid w:val="00982876"/>
    <w:rsid w:val="00993F6F"/>
    <w:rsid w:val="009A1D62"/>
    <w:rsid w:val="009D53F8"/>
    <w:rsid w:val="009D74C9"/>
    <w:rsid w:val="00A4499D"/>
    <w:rsid w:val="00AC7B7C"/>
    <w:rsid w:val="00AF285C"/>
    <w:rsid w:val="00B10F89"/>
    <w:rsid w:val="00B243B0"/>
    <w:rsid w:val="00B62807"/>
    <w:rsid w:val="00B83BE8"/>
    <w:rsid w:val="00B927BA"/>
    <w:rsid w:val="00BA4FC1"/>
    <w:rsid w:val="00D73977"/>
    <w:rsid w:val="00DF75F5"/>
    <w:rsid w:val="00E050FC"/>
    <w:rsid w:val="00E961F3"/>
    <w:rsid w:val="00FE0014"/>
    <w:rsid w:val="00FF40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33CE-0DF5-4B8A-A982-72218CCE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269" w:lineRule="auto"/>
      <w:ind w:left="87" w:right="67" w:hanging="10"/>
      <w:jc w:val="both"/>
    </w:pPr>
    <w:rPr>
      <w:rFonts w:ascii="Calibri" w:eastAsia="Calibri" w:hAnsi="Calibri" w:cs="Calibri"/>
      <w:color w:val="000000"/>
      <w:sz w:val="20"/>
    </w:rPr>
  </w:style>
  <w:style w:type="paragraph" w:styleId="1">
    <w:name w:val="heading 1"/>
    <w:next w:val="a"/>
    <w:link w:val="1Char"/>
    <w:uiPriority w:val="9"/>
    <w:unhideWhenUsed/>
    <w:qFormat/>
    <w:pPr>
      <w:keepNext/>
      <w:keepLines/>
      <w:spacing w:after="21"/>
      <w:ind w:left="16" w:hanging="10"/>
      <w:jc w:val="center"/>
      <w:outlineLvl w:val="0"/>
    </w:pPr>
    <w:rPr>
      <w:rFonts w:ascii="Calibri" w:eastAsia="Calibri" w:hAnsi="Calibri" w:cs="Calibri"/>
      <w:b/>
      <w:color w:val="000000"/>
      <w:sz w:val="24"/>
    </w:rPr>
  </w:style>
  <w:style w:type="paragraph" w:styleId="2">
    <w:name w:val="heading 2"/>
    <w:next w:val="a"/>
    <w:link w:val="2Char"/>
    <w:uiPriority w:val="9"/>
    <w:unhideWhenUsed/>
    <w:qFormat/>
    <w:pPr>
      <w:keepNext/>
      <w:keepLines/>
      <w:spacing w:after="4" w:line="267" w:lineRule="auto"/>
      <w:ind w:left="18" w:hanging="10"/>
      <w:jc w:val="center"/>
      <w:outlineLvl w:val="1"/>
    </w:pPr>
    <w:rPr>
      <w:rFonts w:ascii="Calibri" w:eastAsia="Calibri" w:hAnsi="Calibri" w:cs="Calibri"/>
      <w:b/>
      <w:color w:val="000000"/>
      <w:sz w:val="24"/>
      <w:u w:val="single" w:color="000000"/>
    </w:rPr>
  </w:style>
  <w:style w:type="paragraph" w:styleId="3">
    <w:name w:val="heading 3"/>
    <w:next w:val="a"/>
    <w:link w:val="3Char"/>
    <w:uiPriority w:val="9"/>
    <w:unhideWhenUsed/>
    <w:qFormat/>
    <w:pPr>
      <w:keepNext/>
      <w:keepLines/>
      <w:spacing w:after="21"/>
      <w:ind w:left="16" w:hanging="10"/>
      <w:jc w:val="center"/>
      <w:outlineLvl w:val="2"/>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Pr>
      <w:rFonts w:ascii="Calibri" w:eastAsia="Calibri" w:hAnsi="Calibri" w:cs="Calibri"/>
      <w:b/>
      <w:color w:val="000000"/>
      <w:sz w:val="24"/>
    </w:rPr>
  </w:style>
  <w:style w:type="character" w:customStyle="1" w:styleId="2Char">
    <w:name w:val="Επικεφαλίδα 2 Char"/>
    <w:link w:val="2"/>
    <w:rPr>
      <w:rFonts w:ascii="Calibri" w:eastAsia="Calibri" w:hAnsi="Calibri" w:cs="Calibri"/>
      <w:b/>
      <w:color w:val="000000"/>
      <w:sz w:val="24"/>
      <w:u w:val="single" w:color="000000"/>
    </w:rPr>
  </w:style>
  <w:style w:type="character" w:customStyle="1" w:styleId="1Char">
    <w:name w:val="Επικεφαλίδα 1 Char"/>
    <w:link w:val="1"/>
    <w:rPr>
      <w:rFonts w:ascii="Calibri" w:eastAsia="Calibri" w:hAnsi="Calibri" w:cs="Calibri"/>
      <w:b/>
      <w:color w:val="000000"/>
      <w:sz w:val="24"/>
    </w:rPr>
  </w:style>
  <w:style w:type="paragraph" w:styleId="a3">
    <w:name w:val="List Paragraph"/>
    <w:basedOn w:val="a"/>
    <w:uiPriority w:val="34"/>
    <w:qFormat/>
    <w:rsid w:val="00B927BA"/>
    <w:pPr>
      <w:ind w:left="720"/>
      <w:contextualSpacing/>
    </w:pPr>
  </w:style>
  <w:style w:type="paragraph" w:customStyle="1" w:styleId="Web1">
    <w:name w:val="Κανονικό (Web)1"/>
    <w:basedOn w:val="a"/>
    <w:rsid w:val="0040644E"/>
    <w:pPr>
      <w:suppressAutoHyphens/>
      <w:spacing w:before="280" w:after="280" w:line="240" w:lineRule="auto"/>
      <w:ind w:left="0" w:right="0" w:firstLine="0"/>
      <w:jc w:val="left"/>
    </w:pPr>
    <w:rPr>
      <w:rFonts w:ascii="Times New Roman" w:eastAsia="Times New Roman" w:hAnsi="Times New Roman" w:cs="Times New Roman"/>
      <w:color w:val="auto"/>
      <w:sz w:val="24"/>
      <w:szCs w:val="24"/>
      <w:lang w:eastAsia="ar-SA"/>
    </w:rPr>
  </w:style>
  <w:style w:type="paragraph" w:styleId="Web">
    <w:name w:val="Normal (Web)"/>
    <w:basedOn w:val="a"/>
    <w:rsid w:val="0040644E"/>
    <w:pPr>
      <w:suppressAutoHyphens/>
      <w:spacing w:before="280" w:after="280" w:line="240" w:lineRule="auto"/>
      <w:ind w:left="0" w:right="0" w:firstLine="0"/>
      <w:jc w:val="lef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yal.gr/" TargetMode="External"/><Relationship Id="rId13" Type="http://schemas.openxmlformats.org/officeDocument/2006/relationships/hyperlink" Target="http://www.deyal.gr/" TargetMode="External"/><Relationship Id="rId18" Type="http://schemas.openxmlformats.org/officeDocument/2006/relationships/hyperlink" Target="http://www.deyal.g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deyal.gr/" TargetMode="External"/><Relationship Id="rId17" Type="http://schemas.openxmlformats.org/officeDocument/2006/relationships/hyperlink" Target="http://www.deyal.gr/" TargetMode="External"/><Relationship Id="rId2" Type="http://schemas.openxmlformats.org/officeDocument/2006/relationships/styles" Target="styles.xml"/><Relationship Id="rId16" Type="http://schemas.openxmlformats.org/officeDocument/2006/relationships/hyperlink" Target="http://www.deyal.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yal.g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eyal.gr/" TargetMode="External"/><Relationship Id="rId23" Type="http://schemas.openxmlformats.org/officeDocument/2006/relationships/fontTable" Target="fontTable.xml"/><Relationship Id="rId10" Type="http://schemas.openxmlformats.org/officeDocument/2006/relationships/hyperlink" Target="http://www.deyal.gr/"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eyal.gr/" TargetMode="External"/><Relationship Id="rId14" Type="http://schemas.openxmlformats.org/officeDocument/2006/relationships/hyperlink" Target="http://www.deyal.gr/" TargetMode="External"/><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6975</Words>
  <Characters>37666</Characters>
  <Application>Microsoft Office Word</Application>
  <DocSecurity>0</DocSecurity>
  <Lines>313</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GEORGE TZOKAS</cp:lastModifiedBy>
  <cp:revision>14</cp:revision>
  <dcterms:created xsi:type="dcterms:W3CDTF">2017-11-22T07:44:00Z</dcterms:created>
  <dcterms:modified xsi:type="dcterms:W3CDTF">2017-12-05T09:59:00Z</dcterms:modified>
</cp:coreProperties>
</file>